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C2" w:rsidRDefault="00755EC2" w:rsidP="00755E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755EC2" w:rsidRPr="00DB4229" w:rsidTr="00120193">
        <w:tc>
          <w:tcPr>
            <w:tcW w:w="6204" w:type="dxa"/>
            <w:hideMark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55EC2" w:rsidRPr="00DB4229" w:rsidTr="00120193">
        <w:tc>
          <w:tcPr>
            <w:tcW w:w="6204" w:type="dxa"/>
            <w:hideMark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55EC2" w:rsidRPr="00823825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</w:t>
            </w: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755EC2" w:rsidRPr="00DB4229" w:rsidTr="00120193">
        <w:tc>
          <w:tcPr>
            <w:tcW w:w="6204" w:type="dxa"/>
            <w:hideMark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55EC2" w:rsidRPr="00DB4229" w:rsidTr="00120193">
        <w:tc>
          <w:tcPr>
            <w:tcW w:w="6204" w:type="dxa"/>
            <w:hideMark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1098/2024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755EC2" w:rsidRPr="00DB4229" w:rsidTr="00120193">
        <w:tc>
          <w:tcPr>
            <w:tcW w:w="6204" w:type="dxa"/>
            <w:hideMark/>
          </w:tcPr>
          <w:p w:rsidR="00755EC2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55EC2" w:rsidRPr="00DB4229" w:rsidTr="00120193">
        <w:tc>
          <w:tcPr>
            <w:tcW w:w="6204" w:type="dxa"/>
            <w:hideMark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ул.Пролет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55EC2" w:rsidRPr="00DB4229" w:rsidTr="00120193">
        <w:tc>
          <w:tcPr>
            <w:tcW w:w="6204" w:type="dxa"/>
            <w:hideMark/>
          </w:tcPr>
          <w:p w:rsidR="00755EC2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02/3222-532;</w:t>
            </w:r>
          </w:p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55EC2" w:rsidRPr="00DB4229" w:rsidRDefault="00755EC2" w:rsidP="0012019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55EC2" w:rsidRDefault="00755EC2" w:rsidP="00755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55EC2" w:rsidRDefault="00755EC2" w:rsidP="00755E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55EC2" w:rsidRPr="00823825" w:rsidRDefault="00755EC2" w:rsidP="00755E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48D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47548D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47548D"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47548D">
        <w:rPr>
          <w:rFonts w:ascii="Arial" w:hAnsi="Arial" w:cs="Arial"/>
          <w:sz w:val="21"/>
          <w:szCs w:val="21"/>
        </w:rPr>
        <w:t xml:space="preserve">заложниот доверител </w:t>
      </w:r>
      <w:r w:rsidRPr="0047548D">
        <w:rPr>
          <w:rFonts w:ascii="Arial" w:hAnsi="Arial" w:cs="Arial"/>
          <w:bCs/>
          <w:color w:val="000000"/>
          <w:sz w:val="21"/>
          <w:szCs w:val="21"/>
        </w:rPr>
        <w:t>Стопанска Банка АД Скопје</w:t>
      </w:r>
      <w:r w:rsidRPr="0047548D">
        <w:rPr>
          <w:rFonts w:ascii="Arial" w:hAnsi="Arial" w:cs="Arial"/>
          <w:sz w:val="21"/>
          <w:szCs w:val="21"/>
        </w:rPr>
        <w:t xml:space="preserve"> од </w:t>
      </w:r>
      <w:r w:rsidRPr="0047548D">
        <w:rPr>
          <w:rFonts w:ascii="Arial" w:hAnsi="Arial" w:cs="Arial"/>
          <w:color w:val="000000"/>
          <w:sz w:val="21"/>
          <w:szCs w:val="21"/>
        </w:rPr>
        <w:t>Скопје</w:t>
      </w:r>
      <w:r w:rsidRPr="0047548D">
        <w:rPr>
          <w:rFonts w:ascii="Arial" w:hAnsi="Arial" w:cs="Arial"/>
          <w:sz w:val="21"/>
          <w:szCs w:val="21"/>
        </w:rPr>
        <w:t xml:space="preserve"> со ЕМБС 4065549, ЕДБ </w:t>
      </w:r>
      <w:r w:rsidRPr="0047548D">
        <w:rPr>
          <w:rFonts w:ascii="Arial" w:hAnsi="Arial" w:cs="Arial"/>
          <w:color w:val="000000"/>
          <w:sz w:val="21"/>
          <w:szCs w:val="21"/>
        </w:rPr>
        <w:t>4030996116744</w:t>
      </w:r>
      <w:r w:rsidRPr="0047548D">
        <w:rPr>
          <w:rFonts w:ascii="Arial" w:hAnsi="Arial" w:cs="Arial"/>
          <w:sz w:val="21"/>
          <w:szCs w:val="21"/>
        </w:rPr>
        <w:t xml:space="preserve"> и седиште на бул.</w:t>
      </w:r>
      <w:r w:rsidRPr="0047548D">
        <w:rPr>
          <w:rFonts w:ascii="Arial" w:hAnsi="Arial" w:cs="Arial"/>
          <w:color w:val="000000"/>
          <w:sz w:val="21"/>
          <w:szCs w:val="21"/>
        </w:rPr>
        <w:t>11 Октомври бр.7</w:t>
      </w:r>
      <w:r w:rsidRPr="0047548D">
        <w:rPr>
          <w:rFonts w:ascii="Arial" w:hAnsi="Arial" w:cs="Arial"/>
          <w:sz w:val="21"/>
          <w:szCs w:val="21"/>
        </w:rPr>
        <w:t xml:space="preserve">, засновано на извршната исправа Нотарски акт - Договор за залог врз недвижен имот- хипотека </w:t>
      </w:r>
      <w:r w:rsidRPr="0047548D">
        <w:rPr>
          <w:rFonts w:ascii="Arial" w:hAnsi="Arial" w:cs="Arial"/>
          <w:color w:val="000000"/>
          <w:sz w:val="21"/>
          <w:szCs w:val="21"/>
        </w:rPr>
        <w:t>ОДУ бр. 18/21</w:t>
      </w:r>
      <w:r w:rsidRPr="0047548D">
        <w:rPr>
          <w:rFonts w:ascii="Arial" w:hAnsi="Arial" w:cs="Arial"/>
          <w:sz w:val="21"/>
          <w:szCs w:val="21"/>
        </w:rPr>
        <w:t xml:space="preserve"> од </w:t>
      </w:r>
      <w:r w:rsidRPr="0047548D">
        <w:rPr>
          <w:rFonts w:ascii="Arial" w:hAnsi="Arial" w:cs="Arial"/>
          <w:color w:val="000000"/>
          <w:sz w:val="21"/>
          <w:szCs w:val="21"/>
        </w:rPr>
        <w:t>15.01.2021 година</w:t>
      </w:r>
      <w:r w:rsidRPr="0047548D">
        <w:rPr>
          <w:rFonts w:ascii="Arial" w:hAnsi="Arial" w:cs="Arial"/>
          <w:sz w:val="21"/>
          <w:szCs w:val="21"/>
        </w:rPr>
        <w:t xml:space="preserve"> на </w:t>
      </w:r>
      <w:r w:rsidRPr="0047548D">
        <w:rPr>
          <w:rFonts w:ascii="Arial" w:hAnsi="Arial" w:cs="Arial"/>
          <w:color w:val="000000"/>
          <w:sz w:val="21"/>
          <w:szCs w:val="21"/>
        </w:rPr>
        <w:t>Нотар Анита Адамческа од Скопје</w:t>
      </w:r>
      <w:r w:rsidRPr="0047548D">
        <w:rPr>
          <w:rFonts w:ascii="Arial" w:hAnsi="Arial" w:cs="Arial"/>
          <w:sz w:val="21"/>
          <w:szCs w:val="21"/>
        </w:rPr>
        <w:t xml:space="preserve">, против должникот </w:t>
      </w:r>
      <w:r w:rsidRPr="0047548D">
        <w:rPr>
          <w:rFonts w:ascii="Arial" w:hAnsi="Arial" w:cs="Arial"/>
          <w:bCs/>
          <w:color w:val="000000"/>
          <w:sz w:val="21"/>
          <w:szCs w:val="21"/>
        </w:rPr>
        <w:t>Друштво за производство и трговија ШУМАН ДООЕЛ Скопје</w:t>
      </w:r>
      <w:r w:rsidRPr="0047548D">
        <w:rPr>
          <w:rFonts w:ascii="Arial" w:hAnsi="Arial" w:cs="Arial"/>
          <w:sz w:val="21"/>
          <w:szCs w:val="21"/>
        </w:rPr>
        <w:t xml:space="preserve"> од </w:t>
      </w:r>
      <w:r w:rsidRPr="0047548D">
        <w:rPr>
          <w:rFonts w:ascii="Arial" w:hAnsi="Arial" w:cs="Arial"/>
          <w:color w:val="000000"/>
          <w:sz w:val="21"/>
          <w:szCs w:val="21"/>
        </w:rPr>
        <w:t>Скопје</w:t>
      </w:r>
      <w:r w:rsidRPr="0047548D">
        <w:rPr>
          <w:rFonts w:ascii="Arial" w:hAnsi="Arial" w:cs="Arial"/>
          <w:sz w:val="21"/>
          <w:szCs w:val="21"/>
        </w:rPr>
        <w:t xml:space="preserve"> со ЕДБ </w:t>
      </w:r>
      <w:r w:rsidRPr="0047548D">
        <w:rPr>
          <w:rFonts w:ascii="Arial" w:hAnsi="Arial" w:cs="Arial"/>
          <w:color w:val="000000"/>
          <w:sz w:val="21"/>
          <w:szCs w:val="21"/>
        </w:rPr>
        <w:t>4030992198924</w:t>
      </w:r>
      <w:r w:rsidRPr="0047548D">
        <w:rPr>
          <w:rFonts w:ascii="Arial" w:hAnsi="Arial" w:cs="Arial"/>
          <w:sz w:val="21"/>
          <w:szCs w:val="21"/>
        </w:rPr>
        <w:t xml:space="preserve"> и седиште на </w:t>
      </w:r>
      <w:r w:rsidRPr="0047548D">
        <w:rPr>
          <w:rFonts w:ascii="Arial" w:hAnsi="Arial" w:cs="Arial"/>
          <w:color w:val="000000"/>
          <w:sz w:val="21"/>
          <w:szCs w:val="21"/>
        </w:rPr>
        <w:t>ул.Васил Главинов бр.3 и заложниот должник Владимир Шумановски од Скопје со живеалиште на бул.Јане Сандански бр.68/1-6 Скопје</w:t>
      </w:r>
      <w:r w:rsidRPr="0047548D">
        <w:rPr>
          <w:rFonts w:ascii="Arial" w:hAnsi="Arial" w:cs="Arial"/>
          <w:sz w:val="21"/>
          <w:szCs w:val="21"/>
        </w:rPr>
        <w:t xml:space="preserve">, за спроведување на извршување, </w:t>
      </w:r>
      <w:r w:rsidRPr="00823825">
        <w:rPr>
          <w:rFonts w:ascii="Arial" w:hAnsi="Arial" w:cs="Arial"/>
        </w:rPr>
        <w:t xml:space="preserve"> ден </w:t>
      </w:r>
      <w:bookmarkStart w:id="8" w:name="DatumIzdava"/>
      <w:bookmarkEnd w:id="8"/>
      <w:r>
        <w:rPr>
          <w:rFonts w:ascii="Arial" w:hAnsi="Arial" w:cs="Arial"/>
        </w:rPr>
        <w:t>01.08.2025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755EC2" w:rsidRPr="00823825" w:rsidRDefault="00755EC2" w:rsidP="00755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755EC2" w:rsidRPr="00823825" w:rsidRDefault="00755EC2" w:rsidP="00755EC2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755EC2" w:rsidRPr="00823825" w:rsidRDefault="00755EC2" w:rsidP="00755EC2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ВТОРА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755EC2" w:rsidRPr="00823825" w:rsidRDefault="00755EC2" w:rsidP="00755EC2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755EC2" w:rsidRPr="00823825" w:rsidRDefault="00755EC2" w:rsidP="00755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5EC2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 xml:space="preserve">СЕ ОПРЕДЕЛУВА  </w:t>
      </w:r>
      <w:r>
        <w:rPr>
          <w:rFonts w:ascii="Arial" w:hAnsi="Arial" w:cs="Arial"/>
          <w:sz w:val="21"/>
          <w:szCs w:val="21"/>
        </w:rPr>
        <w:t xml:space="preserve">ВТОРА </w:t>
      </w:r>
      <w:r w:rsidRPr="003E2365">
        <w:rPr>
          <w:rFonts w:ascii="Arial" w:hAnsi="Arial" w:cs="Arial"/>
          <w:sz w:val="21"/>
          <w:szCs w:val="21"/>
        </w:rPr>
        <w:t>продажба со усно јавно наддавање на недвижнос</w:t>
      </w:r>
      <w:r>
        <w:rPr>
          <w:rFonts w:ascii="Arial" w:hAnsi="Arial" w:cs="Arial"/>
          <w:sz w:val="21"/>
          <w:szCs w:val="21"/>
        </w:rPr>
        <w:t>тите</w:t>
      </w:r>
      <w:r w:rsidRPr="003E2365">
        <w:rPr>
          <w:rFonts w:ascii="Arial" w:hAnsi="Arial" w:cs="Arial"/>
          <w:sz w:val="21"/>
          <w:szCs w:val="21"/>
        </w:rPr>
        <w:t xml:space="preserve"> означен</w:t>
      </w:r>
      <w:r>
        <w:rPr>
          <w:rFonts w:ascii="Arial" w:hAnsi="Arial" w:cs="Arial"/>
          <w:sz w:val="21"/>
          <w:szCs w:val="21"/>
        </w:rPr>
        <w:t>и</w:t>
      </w:r>
      <w:r w:rsidRPr="003E2365">
        <w:rPr>
          <w:rFonts w:ascii="Arial" w:hAnsi="Arial" w:cs="Arial"/>
          <w:sz w:val="21"/>
          <w:szCs w:val="21"/>
        </w:rPr>
        <w:t xml:space="preserve"> како:</w:t>
      </w:r>
    </w:p>
    <w:p w:rsidR="00755EC2" w:rsidRPr="003E2365" w:rsidRDefault="00755EC2" w:rsidP="00755EC2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317F80">
        <w:rPr>
          <w:rFonts w:ascii="Arial" w:hAnsi="Arial" w:cs="Arial"/>
          <w:bCs/>
          <w:sz w:val="21"/>
          <w:szCs w:val="21"/>
        </w:rPr>
        <w:t>-КП бр.172, дел 62, викано место/улица БИОЛАРЦИ, катастарска култура 31500, со површина од 1015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>,</w:t>
      </w:r>
      <w:r w:rsidRPr="003E2365">
        <w:rPr>
          <w:rFonts w:ascii="Arial" w:hAnsi="Arial" w:cs="Arial"/>
          <w:sz w:val="21"/>
          <w:szCs w:val="21"/>
        </w:rPr>
        <w:t xml:space="preserve"> </w:t>
      </w:r>
    </w:p>
    <w:p w:rsidR="00755EC2" w:rsidRDefault="00755EC2" w:rsidP="00755EC2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17F80">
        <w:rPr>
          <w:rFonts w:ascii="Arial" w:hAnsi="Arial" w:cs="Arial"/>
          <w:bCs/>
          <w:sz w:val="21"/>
          <w:szCs w:val="21"/>
        </w:rPr>
        <w:t>-КП бр.172, дел 63, викано место/улица БИОЛАРЦИ, катастарски култура 31500, со површина од 990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 xml:space="preserve">, </w:t>
      </w:r>
    </w:p>
    <w:p w:rsidR="00755EC2" w:rsidRDefault="00755EC2" w:rsidP="00755EC2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17F80">
        <w:rPr>
          <w:rFonts w:ascii="Arial" w:hAnsi="Arial" w:cs="Arial"/>
          <w:bCs/>
          <w:sz w:val="21"/>
          <w:szCs w:val="21"/>
        </w:rPr>
        <w:t>-КП бр.172, дел 64, викано место/улица БИОЛАРЦИ, катастарска култура 31500, со површина од 1008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 xml:space="preserve">, </w:t>
      </w:r>
    </w:p>
    <w:p w:rsidR="00755EC2" w:rsidRDefault="00755EC2" w:rsidP="00755EC2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-КП </w:t>
      </w:r>
      <w:r w:rsidRPr="00317F80">
        <w:rPr>
          <w:rFonts w:ascii="Arial" w:hAnsi="Arial" w:cs="Arial"/>
          <w:bCs/>
          <w:sz w:val="21"/>
          <w:szCs w:val="21"/>
        </w:rPr>
        <w:t>бр.172, дел 65, викано место/улица БИОЛАРЦИ, катастарска култура 31500, со површина од 990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 xml:space="preserve">, </w:t>
      </w:r>
      <w:r w:rsidRPr="003E2365">
        <w:rPr>
          <w:rFonts w:ascii="Arial" w:hAnsi="Arial" w:cs="Arial"/>
          <w:bCs/>
          <w:sz w:val="21"/>
          <w:szCs w:val="21"/>
        </w:rPr>
        <w:t xml:space="preserve"> запишан</w:t>
      </w:r>
      <w:r>
        <w:rPr>
          <w:rFonts w:ascii="Arial" w:hAnsi="Arial" w:cs="Arial"/>
          <w:bCs/>
          <w:sz w:val="21"/>
          <w:szCs w:val="21"/>
        </w:rPr>
        <w:t>и</w:t>
      </w:r>
      <w:r w:rsidRPr="003E2365">
        <w:rPr>
          <w:rFonts w:ascii="Arial" w:hAnsi="Arial" w:cs="Arial"/>
          <w:bCs/>
          <w:sz w:val="21"/>
          <w:szCs w:val="21"/>
        </w:rPr>
        <w:t xml:space="preserve"> во Имотен лист бр.882 за КО Петровец при АКН  - Центар за катастар на недвижности Скопје, со сите припадоци и прирастоци</w:t>
      </w:r>
      <w:r>
        <w:rPr>
          <w:rFonts w:ascii="Arial" w:hAnsi="Arial" w:cs="Arial"/>
          <w:bCs/>
          <w:sz w:val="21"/>
          <w:szCs w:val="21"/>
        </w:rPr>
        <w:t>,</w:t>
      </w:r>
      <w:r w:rsidRPr="003E2365">
        <w:rPr>
          <w:rFonts w:ascii="Arial" w:hAnsi="Arial" w:cs="Arial"/>
          <w:bCs/>
          <w:sz w:val="21"/>
          <w:szCs w:val="21"/>
        </w:rPr>
        <w:t xml:space="preserve"> доградби и надградби, објекти израдени или доградени без правен основ како и објекти изградени или доградени кои подоцна го стекнале правниот основ за запишување во јавната книга, на име на </w:t>
      </w:r>
      <w:r w:rsidRPr="003E2365">
        <w:rPr>
          <w:rFonts w:ascii="Arial" w:hAnsi="Arial" w:cs="Arial"/>
          <w:color w:val="000000"/>
          <w:sz w:val="21"/>
          <w:szCs w:val="21"/>
        </w:rPr>
        <w:t>заложниот должник Владимир Шумановски од Скопје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55EC2" w:rsidRPr="003E2365" w:rsidRDefault="00755EC2" w:rsidP="00755EC2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755EC2" w:rsidRDefault="00755EC2" w:rsidP="00755E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>21.08.2025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11:00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612110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>ролет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бр.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>11А/1-5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>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755EC2" w:rsidRPr="00FA141A" w:rsidRDefault="00755EC2" w:rsidP="00755E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Почетната вредност на недвижност</w:t>
      </w:r>
      <w:r>
        <w:rPr>
          <w:rFonts w:ascii="Arial" w:hAnsi="Arial" w:cs="Arial"/>
          <w:sz w:val="21"/>
          <w:szCs w:val="21"/>
        </w:rPr>
        <w:t>ите</w:t>
      </w:r>
      <w:r w:rsidRPr="003E2365">
        <w:rPr>
          <w:rFonts w:ascii="Arial" w:hAnsi="Arial" w:cs="Arial"/>
          <w:sz w:val="21"/>
          <w:szCs w:val="21"/>
        </w:rPr>
        <w:t>, утврдена со заклучок</w:t>
      </w:r>
      <w:r>
        <w:rPr>
          <w:rFonts w:ascii="Arial" w:hAnsi="Arial" w:cs="Arial"/>
          <w:sz w:val="21"/>
          <w:szCs w:val="21"/>
        </w:rPr>
        <w:t xml:space="preserve"> И.бр.1098/2024 </w:t>
      </w:r>
      <w:r w:rsidRPr="003E2365">
        <w:rPr>
          <w:rFonts w:ascii="Arial" w:hAnsi="Arial" w:cs="Arial"/>
          <w:sz w:val="21"/>
          <w:szCs w:val="21"/>
        </w:rPr>
        <w:t>на извршител</w:t>
      </w:r>
      <w:r>
        <w:rPr>
          <w:rFonts w:ascii="Arial" w:hAnsi="Arial" w:cs="Arial"/>
          <w:sz w:val="21"/>
          <w:szCs w:val="21"/>
        </w:rPr>
        <w:t xml:space="preserve"> Зорица Симиќ, а намалена по предлог на доверителот согласно чл.185 од ЗИ, </w:t>
      </w:r>
      <w:r w:rsidRPr="003E2365">
        <w:rPr>
          <w:rFonts w:ascii="Arial" w:hAnsi="Arial" w:cs="Arial"/>
          <w:sz w:val="21"/>
          <w:szCs w:val="21"/>
        </w:rPr>
        <w:t xml:space="preserve">изнесува </w:t>
      </w:r>
      <w:r>
        <w:rPr>
          <w:rFonts w:ascii="Arial" w:hAnsi="Arial" w:cs="Arial"/>
          <w:sz w:val="21"/>
          <w:szCs w:val="21"/>
        </w:rPr>
        <w:t>56.000</w:t>
      </w:r>
      <w:r w:rsidRPr="00FA141A">
        <w:rPr>
          <w:rFonts w:ascii="Arial" w:hAnsi="Arial" w:cs="Arial"/>
          <w:sz w:val="21"/>
          <w:szCs w:val="21"/>
          <w:lang w:val="en-GB"/>
        </w:rPr>
        <w:t xml:space="preserve">,00 </w:t>
      </w:r>
      <w:r w:rsidRPr="00FA141A">
        <w:rPr>
          <w:rFonts w:ascii="Arial" w:hAnsi="Arial" w:cs="Arial"/>
          <w:sz w:val="21"/>
          <w:szCs w:val="21"/>
        </w:rPr>
        <w:t>ЕУР во денарска противвредност по среден курс на НБРСМ на денот на продажбата како почетна цена за продажба на недвижноста, под која недвижност</w:t>
      </w:r>
      <w:r>
        <w:rPr>
          <w:rFonts w:ascii="Arial" w:hAnsi="Arial" w:cs="Arial"/>
          <w:sz w:val="21"/>
          <w:szCs w:val="21"/>
        </w:rPr>
        <w:t>ите</w:t>
      </w:r>
      <w:r w:rsidRPr="00FA141A">
        <w:rPr>
          <w:rFonts w:ascii="Arial" w:hAnsi="Arial" w:cs="Arial"/>
          <w:sz w:val="21"/>
          <w:szCs w:val="21"/>
        </w:rPr>
        <w:t xml:space="preserve"> не може да се продад</w:t>
      </w:r>
      <w:r>
        <w:rPr>
          <w:rFonts w:ascii="Arial" w:hAnsi="Arial" w:cs="Arial"/>
          <w:sz w:val="21"/>
          <w:szCs w:val="21"/>
        </w:rPr>
        <w:t>ат</w:t>
      </w:r>
      <w:r w:rsidRPr="00FA141A">
        <w:rPr>
          <w:rFonts w:ascii="Arial" w:hAnsi="Arial" w:cs="Arial"/>
          <w:sz w:val="21"/>
          <w:szCs w:val="21"/>
        </w:rPr>
        <w:t xml:space="preserve"> на </w:t>
      </w:r>
      <w:r>
        <w:rPr>
          <w:rFonts w:ascii="Arial" w:hAnsi="Arial" w:cs="Arial"/>
          <w:sz w:val="21"/>
          <w:szCs w:val="21"/>
        </w:rPr>
        <w:t>второто</w:t>
      </w:r>
      <w:r w:rsidRPr="00FA141A">
        <w:rPr>
          <w:rFonts w:ascii="Arial" w:hAnsi="Arial" w:cs="Arial"/>
          <w:sz w:val="21"/>
          <w:szCs w:val="21"/>
        </w:rPr>
        <w:t xml:space="preserve"> јавно наддавање.</w:t>
      </w:r>
    </w:p>
    <w:p w:rsidR="00755EC2" w:rsidRPr="00433E97" w:rsidRDefault="00755EC2" w:rsidP="00755E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755EC2" w:rsidRPr="003E2365" w:rsidRDefault="00755EC2" w:rsidP="00755EC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3E2365">
        <w:rPr>
          <w:rFonts w:ascii="Arial" w:hAnsi="Arial" w:cs="Arial"/>
          <w:sz w:val="21"/>
          <w:szCs w:val="21"/>
        </w:rPr>
        <w:t>Недвижност</w:t>
      </w:r>
      <w:r>
        <w:rPr>
          <w:rFonts w:ascii="Arial" w:hAnsi="Arial" w:cs="Arial"/>
          <w:sz w:val="21"/>
          <w:szCs w:val="21"/>
        </w:rPr>
        <w:t>ите</w:t>
      </w:r>
      <w:r w:rsidRPr="003E236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с</w:t>
      </w:r>
      <w:r w:rsidRPr="003E2365">
        <w:rPr>
          <w:rFonts w:ascii="Arial" w:hAnsi="Arial" w:cs="Arial"/>
          <w:sz w:val="21"/>
          <w:szCs w:val="21"/>
        </w:rPr>
        <w:t>е оптоварен</w:t>
      </w:r>
      <w:r>
        <w:rPr>
          <w:rFonts w:ascii="Arial" w:hAnsi="Arial" w:cs="Arial"/>
          <w:sz w:val="21"/>
          <w:szCs w:val="21"/>
        </w:rPr>
        <w:t>и</w:t>
      </w:r>
      <w:r w:rsidRPr="003E2365">
        <w:rPr>
          <w:rFonts w:ascii="Arial" w:hAnsi="Arial" w:cs="Arial"/>
          <w:sz w:val="21"/>
          <w:szCs w:val="21"/>
        </w:rPr>
        <w:t xml:space="preserve"> со следните товари и службености </w:t>
      </w:r>
      <w:r w:rsidRPr="003E2365">
        <w:rPr>
          <w:rFonts w:ascii="Arial" w:hAnsi="Arial" w:cs="Arial"/>
          <w:sz w:val="21"/>
          <w:szCs w:val="21"/>
          <w:lang w:val="ru-RU"/>
        </w:rPr>
        <w:t>Налози од извршител, заложно право- хипотека.</w:t>
      </w:r>
    </w:p>
    <w:p w:rsidR="00755EC2" w:rsidRPr="003E2365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E2365">
        <w:rPr>
          <w:rFonts w:ascii="Arial" w:hAnsi="Arial" w:cs="Arial"/>
          <w:color w:val="00B050"/>
          <w:sz w:val="21"/>
          <w:szCs w:val="21"/>
        </w:rPr>
        <w:t xml:space="preserve"> </w:t>
      </w:r>
      <w:r w:rsidRPr="003E2365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55EC2" w:rsidRPr="003E2365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</w:t>
      </w:r>
      <w:r w:rsidRPr="00057B44">
        <w:rPr>
          <w:rFonts w:ascii="Arial" w:hAnsi="Arial" w:cs="Arial"/>
          <w:sz w:val="21"/>
          <w:szCs w:val="21"/>
        </w:rPr>
        <w:t xml:space="preserve">од </w:t>
      </w:r>
      <w:r>
        <w:rPr>
          <w:rFonts w:ascii="Arial" w:hAnsi="Arial" w:cs="Arial"/>
          <w:sz w:val="21"/>
          <w:szCs w:val="21"/>
        </w:rPr>
        <w:t>почетната цена на недвижноста за второто јавно наддавање.</w:t>
      </w:r>
    </w:p>
    <w:p w:rsidR="00755EC2" w:rsidRDefault="00755EC2" w:rsidP="00755E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</w:t>
      </w:r>
      <w:r>
        <w:rPr>
          <w:rFonts w:ascii="Arial" w:hAnsi="Arial" w:cs="Arial"/>
          <w:color w:val="000000" w:themeColor="text1"/>
          <w:sz w:val="21"/>
          <w:szCs w:val="21"/>
        </w:rPr>
        <w:t>1098/2024.</w:t>
      </w:r>
    </w:p>
    <w:p w:rsidR="00755EC2" w:rsidRPr="003E2365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755EC2" w:rsidRPr="003E2365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55EC2" w:rsidRPr="003E2365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E2365">
        <w:rPr>
          <w:rFonts w:ascii="Arial" w:hAnsi="Arial" w:cs="Arial"/>
          <w:sz w:val="21"/>
          <w:szCs w:val="21"/>
          <w:lang w:val="ru-RU"/>
        </w:rPr>
        <w:t xml:space="preserve">15 </w:t>
      </w:r>
      <w:r w:rsidRPr="003E2365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55EC2" w:rsidRPr="003E2365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3E2365"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 w:rsidRPr="003E2365">
        <w:rPr>
          <w:rFonts w:ascii="Arial" w:hAnsi="Arial" w:cs="Arial"/>
          <w:sz w:val="21"/>
          <w:szCs w:val="21"/>
        </w:rPr>
        <w:t>.</w:t>
      </w:r>
    </w:p>
    <w:p w:rsidR="00755EC2" w:rsidRDefault="00755EC2" w:rsidP="00755EC2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</w:t>
      </w:r>
      <w:r>
        <w:rPr>
          <w:rFonts w:ascii="Arial" w:hAnsi="Arial" w:cs="Arial"/>
          <w:sz w:val="21"/>
          <w:szCs w:val="21"/>
        </w:rPr>
        <w:t>.</w:t>
      </w:r>
    </w:p>
    <w:p w:rsidR="00755EC2" w:rsidRDefault="00755EC2" w:rsidP="00755EC2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755EC2" w:rsidRPr="00433E97" w:rsidRDefault="00755EC2" w:rsidP="00755EC2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</w:t>
      </w:r>
      <w:r w:rsidRPr="00433E97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5"/>
      </w:tblGrid>
      <w:tr w:rsidR="00755EC2" w:rsidRPr="00433E97" w:rsidTr="00120193">
        <w:trPr>
          <w:trHeight w:val="851"/>
        </w:trPr>
        <w:tc>
          <w:tcPr>
            <w:tcW w:w="4297" w:type="dxa"/>
          </w:tcPr>
          <w:p w:rsidR="00755EC2" w:rsidRPr="00433E97" w:rsidRDefault="00755EC2" w:rsidP="00120193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9" w:name="OIzvIme"/>
            <w:bookmarkEnd w:id="9"/>
            <w:r w:rsidRPr="00433E97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Pr="001E1BDA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>Д.-на</w:t>
      </w:r>
      <w:r w:rsidRPr="00433E97">
        <w:rPr>
          <w:rFonts w:ascii="Arial" w:hAnsi="Arial" w:cs="Arial"/>
          <w:sz w:val="21"/>
          <w:szCs w:val="21"/>
          <w:lang w:val="en-US"/>
        </w:rPr>
        <w:t xml:space="preserve">: </w:t>
      </w:r>
      <w:r w:rsidRPr="00433E97">
        <w:rPr>
          <w:rFonts w:ascii="Arial" w:hAnsi="Arial" w:cs="Arial"/>
          <w:sz w:val="21"/>
          <w:szCs w:val="21"/>
        </w:rPr>
        <w:t>заложен должник</w:t>
      </w:r>
    </w:p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Извршител Јадранка Пајиќ Поп Кочева</w:t>
      </w:r>
    </w:p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Извршител Маја Гркова Караколева</w:t>
      </w:r>
    </w:p>
    <w:p w:rsidR="00755EC2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претходни доверители</w:t>
      </w:r>
    </w:p>
    <w:p w:rsidR="00755EC2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Општина Петровец</w:t>
      </w:r>
    </w:p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УЈП – Регионална дирекција Скопје</w:t>
      </w:r>
    </w:p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755EC2" w:rsidRPr="00433E97" w:rsidRDefault="00755EC2" w:rsidP="00755EC2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  <w:lang w:val="en-US"/>
        </w:rPr>
        <w:br/>
      </w:r>
      <w:r w:rsidRPr="00433E9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755EC2" w:rsidRPr="00433E97" w:rsidRDefault="00755EC2" w:rsidP="00755EC2">
      <w:pPr>
        <w:spacing w:after="0" w:line="240" w:lineRule="auto"/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755EC2" w:rsidRPr="00433E97" w:rsidRDefault="00755EC2" w:rsidP="00755EC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b/>
          <w:sz w:val="21"/>
          <w:szCs w:val="21"/>
        </w:rPr>
        <w:t>Правна поука:</w:t>
      </w:r>
      <w:r w:rsidRPr="00433E97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10" w:name="OSudPouka"/>
      <w:bookmarkEnd w:id="10"/>
      <w:r w:rsidRPr="00433E97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433E97">
        <w:rPr>
          <w:rFonts w:ascii="Arial" w:hAnsi="Arial" w:cs="Arial"/>
          <w:b/>
          <w:bCs/>
          <w:sz w:val="21"/>
          <w:szCs w:val="21"/>
        </w:rPr>
        <w:tab/>
      </w:r>
      <w:r w:rsidRPr="00433E97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755EC2" w:rsidRPr="0015029B" w:rsidRDefault="00755EC2" w:rsidP="00755EC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3E2365">
        <w:rPr>
          <w:rFonts w:ascii="Arial" w:hAnsi="Arial" w:cs="Arial"/>
          <w:sz w:val="21"/>
          <w:szCs w:val="21"/>
        </w:rPr>
        <w:tab/>
      </w:r>
    </w:p>
    <w:p w:rsidR="00B51157" w:rsidRPr="00755EC2" w:rsidRDefault="00B51157" w:rsidP="00755EC2">
      <w:pPr>
        <w:rPr>
          <w:szCs w:val="20"/>
        </w:rPr>
      </w:pPr>
    </w:p>
    <w:sectPr w:rsidR="00B51157" w:rsidRPr="00755EC2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C2" w:rsidRDefault="00755EC2" w:rsidP="00755EC2">
      <w:pPr>
        <w:spacing w:after="0" w:line="240" w:lineRule="auto"/>
      </w:pPr>
      <w:r>
        <w:separator/>
      </w:r>
    </w:p>
  </w:endnote>
  <w:endnote w:type="continuationSeparator" w:id="0">
    <w:p w:rsidR="00755EC2" w:rsidRDefault="00755EC2" w:rsidP="0075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C2" w:rsidRPr="00755EC2" w:rsidRDefault="00755EC2" w:rsidP="00755EC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C22E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C2" w:rsidRDefault="00755EC2" w:rsidP="00755EC2">
      <w:pPr>
        <w:spacing w:after="0" w:line="240" w:lineRule="auto"/>
      </w:pPr>
      <w:r>
        <w:separator/>
      </w:r>
    </w:p>
  </w:footnote>
  <w:footnote w:type="continuationSeparator" w:id="0">
    <w:p w:rsidR="00755EC2" w:rsidRDefault="00755EC2" w:rsidP="00755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32B66"/>
    <w:rsid w:val="0015029B"/>
    <w:rsid w:val="00180BCE"/>
    <w:rsid w:val="001C2155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22EB"/>
    <w:rsid w:val="004F2C9E"/>
    <w:rsid w:val="004F4016"/>
    <w:rsid w:val="0061005D"/>
    <w:rsid w:val="00665925"/>
    <w:rsid w:val="00671BDD"/>
    <w:rsid w:val="006A157B"/>
    <w:rsid w:val="006F1469"/>
    <w:rsid w:val="00710AAE"/>
    <w:rsid w:val="00755EC2"/>
    <w:rsid w:val="00765920"/>
    <w:rsid w:val="007A6108"/>
    <w:rsid w:val="007A7847"/>
    <w:rsid w:val="007B32B7"/>
    <w:rsid w:val="00823825"/>
    <w:rsid w:val="00847844"/>
    <w:rsid w:val="00866DC5"/>
    <w:rsid w:val="0087784C"/>
    <w:rsid w:val="00884DAA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55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E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55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E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Zjxlf03KVMxRlOAZOWcxBYyG2O8=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nNeHBMJUm7DqLHqiAbsySRl69iii3KBnGE5djAPkjlsYJQE3JANRnU+NjJzfZmShAWo7OJMt
    LxoMIzENOKRT3a/aWQOvP5ozsRSoov1Mp3MT6Bz9jkfQ7alYMjUKVEMiLf1sdME0gMWfTGzN
    BMSbMXgysE6A/i6612ZrsMA9AQBmaKl6a7fuXJW2SVtVHBRXThaIMY3IgpJkW7I/hkrDp5xk
    aT8cOZXcSlOA6+vxNk3dFfdeVCbPdc4LMy16JB/j8psAwyyyCz/XYBdPlKE8cypuZqkzDPbd
    V1IIQDe73A9La0DShc2THiRy71Ds60Db1QAPl1eIiQHY6zTaR7p6/A==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Vm8mGGXp6B68LJQY05AoNztPY8s=</DigestValue>
      </Reference>
      <Reference URI="/word/endnotes.xml?ContentType=application/vnd.openxmlformats-officedocument.wordprocessingml.endnotes+xml">
        <DigestMethod Algorithm="http://www.w3.org/2000/09/xmldsig#sha1"/>
        <DigestValue>fFhDEbL6SeZAKCcxeN/ZPSdOuvI=</DigestValue>
      </Reference>
      <Reference URI="/word/fontTable.xml?ContentType=application/vnd.openxmlformats-officedocument.wordprocessingml.fontTable+xml">
        <DigestMethod Algorithm="http://www.w3.org/2000/09/xmldsig#sha1"/>
        <DigestValue>VWEgDGjaXvgrvkznV3JmV0WwoS0=</DigestValue>
      </Reference>
      <Reference URI="/word/footer1.xml?ContentType=application/vnd.openxmlformats-officedocument.wordprocessingml.footer+xml">
        <DigestMethod Algorithm="http://www.w3.org/2000/09/xmldsig#sha1"/>
        <DigestValue>Q9wM5LVetIPucXOfoD+kAbqCXXY=</DigestValue>
      </Reference>
      <Reference URI="/word/footnotes.xml?ContentType=application/vnd.openxmlformats-officedocument.wordprocessingml.footnotes+xml">
        <DigestMethod Algorithm="http://www.w3.org/2000/09/xmldsig#sha1"/>
        <DigestValue>E9zripswvil9nNOZdk40cyHIkXw=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cbMmzkPaehyiCkHeh221raPkNls=</DigestValue>
      </Reference>
      <Reference URI="/word/settings.xml?ContentType=application/vnd.openxmlformats-officedocument.wordprocessingml.settings+xml">
        <DigestMethod Algorithm="http://www.w3.org/2000/09/xmldsig#sha1"/>
        <DigestValue>Oqj0lHBo+k/gTbUM01KKS+kJakw=</DigestValue>
      </Reference>
      <Reference URI="/word/styles.xml?ContentType=application/vnd.openxmlformats-officedocument.wordprocessingml.styles+xml">
        <DigestMethod Algorithm="http://www.w3.org/2000/09/xmldsig#sha1"/>
        <DigestValue>sw3cF8Da52pipbDRT4LQMHxaFrE=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UiEcY1NPwr5KiLdJnYXqn59Qyi4=</DigestValue>
      </Reference>
    </Manifest>
    <SignatureProperties>
      <SignatureProperty Id="idSignatureTime" Target="#idPackageSignature">
        <mdssi:SignatureTime>
          <mdssi:Format>YYYY-MM-DDThh:mm:ssTZD</mdssi:Format>
          <mdssi:Value>2025-08-01T09:13:06Z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2</cp:revision>
  <cp:lastPrinted>2025-08-01T09:12:00Z</cp:lastPrinted>
  <dcterms:created xsi:type="dcterms:W3CDTF">2025-08-01T09:12:00Z</dcterms:created>
  <dcterms:modified xsi:type="dcterms:W3CDTF">2025-08-01T09:12:00Z</dcterms:modified>
</cp:coreProperties>
</file>