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518BB" w14:textId="77777777" w:rsidR="00823825" w:rsidRPr="00E15946" w:rsidRDefault="00823825" w:rsidP="00823825">
      <w:pPr>
        <w:autoSpaceDE w:val="0"/>
        <w:autoSpaceDN w:val="0"/>
        <w:adjustRightInd w:val="0"/>
        <w:spacing w:after="0" w:line="240" w:lineRule="auto"/>
        <w:jc w:val="right"/>
        <w:rPr>
          <w:rFonts w:asciiTheme="minorHAnsi" w:hAnsiTheme="minorHAnsi" w:cstheme="minorHAnsi"/>
          <w:lang w:val="en-US"/>
        </w:rPr>
      </w:pPr>
    </w:p>
    <w:tbl>
      <w:tblPr>
        <w:tblW w:w="0" w:type="auto"/>
        <w:tblLook w:val="04A0" w:firstRow="1" w:lastRow="0" w:firstColumn="1" w:lastColumn="0" w:noHBand="0" w:noVBand="1"/>
      </w:tblPr>
      <w:tblGrid>
        <w:gridCol w:w="6204"/>
        <w:gridCol w:w="566"/>
        <w:gridCol w:w="993"/>
        <w:gridCol w:w="2977"/>
      </w:tblGrid>
      <w:tr w:rsidR="00823825" w:rsidRPr="00E15946" w14:paraId="444E42D7" w14:textId="77777777" w:rsidTr="009851EC">
        <w:tc>
          <w:tcPr>
            <w:tcW w:w="6204" w:type="dxa"/>
            <w:hideMark/>
          </w:tcPr>
          <w:p w14:paraId="0E628FFC"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lang w:val="ru-RU"/>
              </w:rPr>
            </w:pPr>
            <w:r w:rsidRPr="00E15946">
              <w:rPr>
                <w:rFonts w:asciiTheme="minorHAnsi" w:hAnsiTheme="minorHAnsi" w:cstheme="minorHAnsi"/>
                <w:noProof/>
                <w:lang w:val="en-US"/>
              </w:rPr>
              <w:drawing>
                <wp:inline distT="0" distB="0" distL="0" distR="0" wp14:anchorId="56E7AB4B" wp14:editId="10A34539">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763A660C"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lang w:val="ru-RU"/>
              </w:rPr>
            </w:pPr>
          </w:p>
        </w:tc>
        <w:tc>
          <w:tcPr>
            <w:tcW w:w="993" w:type="dxa"/>
          </w:tcPr>
          <w:p w14:paraId="3969E0B5"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lang w:val="ru-RU"/>
              </w:rPr>
            </w:pPr>
          </w:p>
        </w:tc>
        <w:tc>
          <w:tcPr>
            <w:tcW w:w="2977" w:type="dxa"/>
          </w:tcPr>
          <w:p w14:paraId="2DDE4D75"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lang w:val="ru-RU"/>
              </w:rPr>
            </w:pPr>
          </w:p>
        </w:tc>
      </w:tr>
      <w:tr w:rsidR="00823825" w:rsidRPr="00E15946" w14:paraId="182BAF12" w14:textId="77777777" w:rsidTr="009851EC">
        <w:tc>
          <w:tcPr>
            <w:tcW w:w="6204" w:type="dxa"/>
            <w:hideMark/>
          </w:tcPr>
          <w:p w14:paraId="09671AEF"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b/>
                <w:lang w:val="ru-RU"/>
              </w:rPr>
            </w:pPr>
            <w:r w:rsidRPr="00E15946">
              <w:rPr>
                <w:rFonts w:asciiTheme="minorHAnsi" w:eastAsia="Times New Roman" w:hAnsiTheme="minorHAnsi" w:cstheme="minorHAnsi"/>
                <w:b/>
                <w:noProof/>
                <w:lang w:eastAsia="mk-MK"/>
              </w:rPr>
              <w:t xml:space="preserve">Република </w:t>
            </w:r>
            <w:r w:rsidR="00F8572F" w:rsidRPr="00E15946">
              <w:rPr>
                <w:rFonts w:asciiTheme="minorHAnsi" w:eastAsia="Times New Roman" w:hAnsiTheme="minorHAnsi" w:cstheme="minorHAnsi"/>
                <w:b/>
                <w:bCs/>
                <w:noProof/>
                <w:lang w:eastAsia="mk-MK"/>
              </w:rPr>
              <w:t xml:space="preserve">Северна </w:t>
            </w:r>
            <w:r w:rsidRPr="00E15946">
              <w:rPr>
                <w:rFonts w:asciiTheme="minorHAnsi" w:eastAsia="Times New Roman" w:hAnsiTheme="minorHAnsi" w:cstheme="minorHAnsi"/>
                <w:b/>
                <w:noProof/>
                <w:lang w:eastAsia="mk-MK"/>
              </w:rPr>
              <w:t>Македонија</w:t>
            </w:r>
          </w:p>
        </w:tc>
        <w:tc>
          <w:tcPr>
            <w:tcW w:w="566" w:type="dxa"/>
          </w:tcPr>
          <w:p w14:paraId="5380FAB8"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161F5204"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4A9A2FE1"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E15946" w14:paraId="532498EC" w14:textId="77777777" w:rsidTr="009851EC">
        <w:tc>
          <w:tcPr>
            <w:tcW w:w="6204" w:type="dxa"/>
            <w:hideMark/>
          </w:tcPr>
          <w:p w14:paraId="5EE80155"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b/>
                <w:lang w:val="ru-RU"/>
              </w:rPr>
            </w:pPr>
            <w:r w:rsidRPr="00E15946">
              <w:rPr>
                <w:rFonts w:asciiTheme="minorHAnsi" w:eastAsia="Times New Roman" w:hAnsiTheme="minorHAnsi" w:cstheme="minorHAnsi"/>
                <w:b/>
              </w:rPr>
              <w:t>И З В Р Ш И Т Е Л</w:t>
            </w:r>
          </w:p>
        </w:tc>
        <w:tc>
          <w:tcPr>
            <w:tcW w:w="566" w:type="dxa"/>
          </w:tcPr>
          <w:p w14:paraId="0587F1C6"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4B52EEE1"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hideMark/>
          </w:tcPr>
          <w:p w14:paraId="47A2FF2F"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b/>
                <w:lang w:val="en-US"/>
              </w:rPr>
            </w:pPr>
            <w:r w:rsidRPr="00E15946">
              <w:rPr>
                <w:rFonts w:asciiTheme="minorHAnsi" w:eastAsia="Times New Roman" w:hAnsiTheme="minorHAnsi" w:cstheme="minorHAnsi"/>
                <w:b/>
              </w:rPr>
              <w:t>Образец бр.</w:t>
            </w:r>
            <w:r w:rsidR="006F48A5" w:rsidRPr="00E15946">
              <w:rPr>
                <w:rFonts w:asciiTheme="minorHAnsi" w:eastAsia="Times New Roman" w:hAnsiTheme="minorHAnsi" w:cstheme="minorHAnsi"/>
                <w:b/>
                <w:lang w:val="en-US"/>
              </w:rPr>
              <w:t>66</w:t>
            </w:r>
          </w:p>
        </w:tc>
      </w:tr>
      <w:tr w:rsidR="00823825" w:rsidRPr="00E15946" w14:paraId="27B6F467" w14:textId="77777777" w:rsidTr="009851EC">
        <w:tc>
          <w:tcPr>
            <w:tcW w:w="6204" w:type="dxa"/>
            <w:hideMark/>
          </w:tcPr>
          <w:p w14:paraId="3E0B7053" w14:textId="77777777" w:rsidR="00823825" w:rsidRPr="00E15946" w:rsidRDefault="0085753D" w:rsidP="009851EC">
            <w:pPr>
              <w:tabs>
                <w:tab w:val="center" w:pos="2268"/>
              </w:tabs>
              <w:spacing w:after="0" w:line="240" w:lineRule="auto"/>
              <w:jc w:val="center"/>
              <w:rPr>
                <w:rFonts w:asciiTheme="minorHAnsi" w:eastAsia="Times New Roman" w:hAnsiTheme="minorHAnsi" w:cstheme="minorHAnsi"/>
                <w:b/>
                <w:lang w:val="en-US"/>
              </w:rPr>
            </w:pPr>
            <w:bookmarkStart w:id="0" w:name="Ime"/>
            <w:bookmarkEnd w:id="0"/>
            <w:r w:rsidRPr="00E15946">
              <w:rPr>
                <w:rFonts w:asciiTheme="minorHAnsi" w:eastAsia="Times New Roman" w:hAnsiTheme="minorHAnsi" w:cstheme="minorHAnsi"/>
                <w:b/>
                <w:lang w:val="en-US"/>
              </w:rPr>
              <w:t>Благоја Каламатиев</w:t>
            </w:r>
          </w:p>
        </w:tc>
        <w:tc>
          <w:tcPr>
            <w:tcW w:w="566" w:type="dxa"/>
          </w:tcPr>
          <w:p w14:paraId="57E0EAC8"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6A9BD132"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76B5637F"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E15946" w14:paraId="65BDCB72" w14:textId="77777777" w:rsidTr="009851EC">
        <w:tc>
          <w:tcPr>
            <w:tcW w:w="6204" w:type="dxa"/>
            <w:hideMark/>
          </w:tcPr>
          <w:p w14:paraId="30CAD13C"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b/>
                <w:lang w:val="ru-RU"/>
              </w:rPr>
            </w:pPr>
            <w:r w:rsidRPr="00E15946">
              <w:rPr>
                <w:rFonts w:asciiTheme="minorHAnsi" w:eastAsia="Times New Roman" w:hAnsiTheme="minorHAnsi" w:cstheme="minorHAnsi"/>
                <w:b/>
              </w:rPr>
              <w:t>именуван за подрачјето</w:t>
            </w:r>
          </w:p>
        </w:tc>
        <w:tc>
          <w:tcPr>
            <w:tcW w:w="566" w:type="dxa"/>
          </w:tcPr>
          <w:p w14:paraId="6FC9BF04"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29B1DC96"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27684222"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E15946" w14:paraId="6B616440" w14:textId="77777777" w:rsidTr="009851EC">
        <w:tc>
          <w:tcPr>
            <w:tcW w:w="6204" w:type="dxa"/>
            <w:hideMark/>
          </w:tcPr>
          <w:p w14:paraId="3D32BDFD" w14:textId="77777777" w:rsidR="00823825" w:rsidRPr="00E15946" w:rsidRDefault="0085753D" w:rsidP="009851EC">
            <w:pPr>
              <w:tabs>
                <w:tab w:val="center" w:pos="2268"/>
              </w:tabs>
              <w:spacing w:after="0" w:line="240" w:lineRule="auto"/>
              <w:jc w:val="center"/>
              <w:rPr>
                <w:rFonts w:asciiTheme="minorHAnsi" w:eastAsia="Times New Roman" w:hAnsiTheme="minorHAnsi" w:cstheme="minorHAnsi"/>
                <w:b/>
                <w:lang w:val="ru-RU"/>
              </w:rPr>
            </w:pPr>
            <w:bookmarkStart w:id="1" w:name="OPodracjeSudGore"/>
            <w:bookmarkEnd w:id="1"/>
            <w:r w:rsidRPr="00E15946">
              <w:rPr>
                <w:rFonts w:asciiTheme="minorHAnsi" w:eastAsia="Times New Roman" w:hAnsiTheme="minorHAnsi" w:cstheme="minorHAnsi"/>
                <w:b/>
                <w:lang w:val="ru-RU"/>
              </w:rPr>
              <w:t>на Основниот граѓански суд Скопје</w:t>
            </w:r>
          </w:p>
        </w:tc>
        <w:tc>
          <w:tcPr>
            <w:tcW w:w="566" w:type="dxa"/>
          </w:tcPr>
          <w:p w14:paraId="5EAF6A20"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0A8737F4"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hideMark/>
          </w:tcPr>
          <w:p w14:paraId="007A3574" w14:textId="77777777" w:rsidR="00823825" w:rsidRPr="00E15946" w:rsidRDefault="00823825" w:rsidP="009851EC">
            <w:pPr>
              <w:tabs>
                <w:tab w:val="center" w:pos="2268"/>
              </w:tabs>
              <w:spacing w:after="0" w:line="240" w:lineRule="auto"/>
              <w:jc w:val="center"/>
              <w:rPr>
                <w:rFonts w:asciiTheme="minorHAnsi" w:eastAsia="Times New Roman" w:hAnsiTheme="minorHAnsi" w:cstheme="minorHAnsi"/>
                <w:b/>
                <w:lang w:val="en-US"/>
              </w:rPr>
            </w:pPr>
            <w:r w:rsidRPr="00E15946">
              <w:rPr>
                <w:rFonts w:asciiTheme="minorHAnsi" w:eastAsia="Times New Roman" w:hAnsiTheme="minorHAnsi" w:cstheme="minorHAnsi"/>
                <w:b/>
                <w:color w:val="000000"/>
              </w:rPr>
              <w:t>И.бр</w:t>
            </w:r>
            <w:r w:rsidRPr="00E15946">
              <w:rPr>
                <w:rFonts w:asciiTheme="minorHAnsi" w:eastAsia="Times New Roman" w:hAnsiTheme="minorHAnsi" w:cstheme="minorHAnsi"/>
                <w:b/>
                <w:lang w:val="en-US"/>
              </w:rPr>
              <w:t xml:space="preserve">. </w:t>
            </w:r>
            <w:bookmarkStart w:id="2" w:name="Ibr"/>
            <w:bookmarkEnd w:id="2"/>
            <w:r w:rsidR="0085753D" w:rsidRPr="00E15946">
              <w:rPr>
                <w:rFonts w:asciiTheme="minorHAnsi" w:eastAsia="Times New Roman" w:hAnsiTheme="minorHAnsi" w:cstheme="minorHAnsi"/>
                <w:b/>
                <w:lang w:val="en-US"/>
              </w:rPr>
              <w:t>842/2024</w:t>
            </w:r>
            <w:r w:rsidRPr="00E15946">
              <w:rPr>
                <w:rFonts w:asciiTheme="minorHAnsi" w:eastAsia="Times New Roman" w:hAnsiTheme="minorHAnsi" w:cstheme="minorHAnsi"/>
                <w:b/>
                <w:lang w:val="en-US"/>
              </w:rPr>
              <w:t xml:space="preserve"> </w:t>
            </w:r>
          </w:p>
        </w:tc>
      </w:tr>
      <w:tr w:rsidR="00823825" w:rsidRPr="00E15946" w14:paraId="3414FD7A" w14:textId="77777777" w:rsidTr="009851EC">
        <w:tc>
          <w:tcPr>
            <w:tcW w:w="6204" w:type="dxa"/>
            <w:hideMark/>
          </w:tcPr>
          <w:p w14:paraId="124FE58A" w14:textId="77777777" w:rsidR="00823825" w:rsidRPr="00E15946" w:rsidRDefault="0085753D" w:rsidP="009851EC">
            <w:pPr>
              <w:tabs>
                <w:tab w:val="center" w:pos="2268"/>
              </w:tabs>
              <w:spacing w:after="0" w:line="240" w:lineRule="auto"/>
              <w:jc w:val="center"/>
              <w:rPr>
                <w:rFonts w:asciiTheme="minorHAnsi" w:eastAsia="Times New Roman" w:hAnsiTheme="minorHAnsi" w:cstheme="minorHAnsi"/>
                <w:b/>
                <w:lang w:val="ru-RU"/>
              </w:rPr>
            </w:pPr>
            <w:bookmarkStart w:id="3" w:name="OPodracjeSud"/>
            <w:bookmarkEnd w:id="3"/>
            <w:r w:rsidRPr="00E15946">
              <w:rPr>
                <w:rFonts w:asciiTheme="minorHAnsi" w:eastAsia="Times New Roman" w:hAnsiTheme="minorHAnsi" w:cstheme="minorHAnsi"/>
                <w:b/>
                <w:lang w:val="ru-RU"/>
              </w:rPr>
              <w:t>и Основниот кривичен суд Скопје</w:t>
            </w:r>
          </w:p>
        </w:tc>
        <w:tc>
          <w:tcPr>
            <w:tcW w:w="566" w:type="dxa"/>
          </w:tcPr>
          <w:p w14:paraId="1E258892"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20F50DAD"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741A6802"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E15946" w14:paraId="403CFE5D" w14:textId="77777777" w:rsidTr="009851EC">
        <w:tc>
          <w:tcPr>
            <w:tcW w:w="6204" w:type="dxa"/>
            <w:hideMark/>
          </w:tcPr>
          <w:p w14:paraId="244D08C3" w14:textId="77777777" w:rsidR="00823825" w:rsidRPr="00E15946" w:rsidRDefault="0085753D" w:rsidP="009851EC">
            <w:pPr>
              <w:tabs>
                <w:tab w:val="center" w:pos="2268"/>
              </w:tabs>
              <w:spacing w:after="0" w:line="240" w:lineRule="auto"/>
              <w:jc w:val="center"/>
              <w:rPr>
                <w:rFonts w:asciiTheme="minorHAnsi" w:eastAsia="Times New Roman" w:hAnsiTheme="minorHAnsi" w:cstheme="minorHAnsi"/>
                <w:b/>
                <w:lang w:val="en-US"/>
              </w:rPr>
            </w:pPr>
            <w:bookmarkStart w:id="4" w:name="OAdresaIzv"/>
            <w:bookmarkEnd w:id="4"/>
            <w:r w:rsidRPr="00E15946">
              <w:rPr>
                <w:rFonts w:asciiTheme="minorHAnsi" w:eastAsia="Times New Roman" w:hAnsiTheme="minorHAnsi" w:cstheme="minorHAnsi"/>
                <w:b/>
                <w:lang w:val="en-US"/>
              </w:rPr>
              <w:t>ул.Дебарца бр.25А/1-2</w:t>
            </w:r>
          </w:p>
        </w:tc>
        <w:tc>
          <w:tcPr>
            <w:tcW w:w="566" w:type="dxa"/>
          </w:tcPr>
          <w:p w14:paraId="3A55F9B5"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0F595891"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71A774E9"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E15946" w14:paraId="08943BA3" w14:textId="77777777" w:rsidTr="009851EC">
        <w:tc>
          <w:tcPr>
            <w:tcW w:w="6204" w:type="dxa"/>
            <w:hideMark/>
          </w:tcPr>
          <w:p w14:paraId="7EF70907" w14:textId="77777777" w:rsidR="00823825" w:rsidRPr="00E15946" w:rsidRDefault="0085753D" w:rsidP="009851EC">
            <w:pPr>
              <w:tabs>
                <w:tab w:val="center" w:pos="2268"/>
              </w:tabs>
              <w:spacing w:after="0" w:line="240" w:lineRule="auto"/>
              <w:jc w:val="center"/>
              <w:rPr>
                <w:rFonts w:asciiTheme="minorHAnsi" w:eastAsia="Times New Roman" w:hAnsiTheme="minorHAnsi" w:cstheme="minorHAnsi"/>
                <w:b/>
                <w:lang w:val="en-US"/>
              </w:rPr>
            </w:pPr>
            <w:bookmarkStart w:id="5" w:name="tel"/>
            <w:bookmarkEnd w:id="5"/>
            <w:r w:rsidRPr="00E15946">
              <w:rPr>
                <w:rFonts w:asciiTheme="minorHAnsi" w:eastAsia="Times New Roman" w:hAnsiTheme="minorHAnsi" w:cstheme="minorHAnsi"/>
                <w:b/>
                <w:lang w:val="en-US"/>
              </w:rPr>
              <w:t>тел. 02/2044-554  тел.071 221 680</w:t>
            </w:r>
          </w:p>
        </w:tc>
        <w:tc>
          <w:tcPr>
            <w:tcW w:w="566" w:type="dxa"/>
          </w:tcPr>
          <w:p w14:paraId="66224A2D"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14:paraId="4C848B45"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14:paraId="13DFB7A0" w14:textId="77777777" w:rsidR="00823825" w:rsidRPr="00E15946" w:rsidRDefault="00823825" w:rsidP="009851EC">
            <w:pPr>
              <w:tabs>
                <w:tab w:val="center" w:pos="2268"/>
              </w:tabs>
              <w:spacing w:after="0" w:line="240" w:lineRule="auto"/>
              <w:jc w:val="both"/>
              <w:rPr>
                <w:rFonts w:asciiTheme="minorHAnsi" w:eastAsia="Times New Roman" w:hAnsiTheme="minorHAnsi" w:cstheme="minorHAnsi"/>
                <w:b/>
                <w:lang w:val="ru-RU"/>
              </w:rPr>
            </w:pPr>
          </w:p>
        </w:tc>
      </w:tr>
    </w:tbl>
    <w:p w14:paraId="39C08CC5" w14:textId="77777777" w:rsidR="00823825" w:rsidRPr="00E15946" w:rsidRDefault="00823825" w:rsidP="00823825">
      <w:pPr>
        <w:autoSpaceDE w:val="0"/>
        <w:autoSpaceDN w:val="0"/>
        <w:adjustRightInd w:val="0"/>
        <w:spacing w:after="0" w:line="240" w:lineRule="auto"/>
        <w:rPr>
          <w:rFonts w:asciiTheme="minorHAnsi" w:hAnsiTheme="minorHAnsi" w:cstheme="minorHAnsi"/>
          <w:b/>
          <w:bCs/>
          <w:color w:val="000080"/>
        </w:rPr>
      </w:pPr>
      <w:r w:rsidRPr="00E15946">
        <w:rPr>
          <w:rFonts w:asciiTheme="minorHAnsi" w:hAnsiTheme="minorHAnsi" w:cstheme="minorHAnsi"/>
          <w:b/>
          <w:bCs/>
          <w:color w:val="000080"/>
        </w:rPr>
        <w:t xml:space="preserve">                                 </w:t>
      </w:r>
      <w:r w:rsidRPr="00E15946">
        <w:rPr>
          <w:rFonts w:asciiTheme="minorHAnsi" w:hAnsiTheme="minorHAnsi" w:cstheme="minorHAnsi"/>
          <w:b/>
          <w:bCs/>
          <w:color w:val="000080"/>
        </w:rPr>
        <w:tab/>
      </w:r>
      <w:r w:rsidRPr="00E15946">
        <w:rPr>
          <w:rFonts w:asciiTheme="minorHAnsi" w:hAnsiTheme="minorHAnsi" w:cstheme="minorHAnsi"/>
          <w:b/>
          <w:bCs/>
          <w:color w:val="000080"/>
        </w:rPr>
        <w:tab/>
      </w:r>
      <w:r w:rsidRPr="00E15946">
        <w:rPr>
          <w:rFonts w:asciiTheme="minorHAnsi" w:hAnsiTheme="minorHAnsi" w:cstheme="minorHAnsi"/>
          <w:b/>
          <w:bCs/>
          <w:color w:val="000080"/>
        </w:rPr>
        <w:tab/>
        <w:t xml:space="preserve">   </w:t>
      </w:r>
    </w:p>
    <w:p w14:paraId="2AE53005" w14:textId="77777777" w:rsidR="00823825" w:rsidRPr="00E15946" w:rsidRDefault="00823825" w:rsidP="0021499C">
      <w:pPr>
        <w:autoSpaceDE w:val="0"/>
        <w:autoSpaceDN w:val="0"/>
        <w:adjustRightInd w:val="0"/>
        <w:spacing w:after="0" w:line="240" w:lineRule="auto"/>
        <w:jc w:val="both"/>
        <w:rPr>
          <w:rFonts w:asciiTheme="minorHAnsi" w:hAnsiTheme="minorHAnsi" w:cstheme="minorHAnsi"/>
          <w:b/>
          <w:bCs/>
          <w:lang w:val="en-US"/>
        </w:rPr>
      </w:pPr>
    </w:p>
    <w:p w14:paraId="356FEA1D" w14:textId="5F1F7539" w:rsidR="0021499C" w:rsidRPr="00E15946" w:rsidRDefault="0021499C" w:rsidP="0021499C">
      <w:pPr>
        <w:autoSpaceDE w:val="0"/>
        <w:autoSpaceDN w:val="0"/>
        <w:adjustRightInd w:val="0"/>
        <w:spacing w:after="0" w:line="240" w:lineRule="auto"/>
        <w:jc w:val="both"/>
        <w:rPr>
          <w:rFonts w:asciiTheme="minorHAnsi" w:hAnsiTheme="minorHAnsi" w:cstheme="minorHAnsi"/>
        </w:rPr>
      </w:pPr>
      <w:r w:rsidRPr="00E15946">
        <w:rPr>
          <w:rFonts w:asciiTheme="minorHAnsi" w:hAnsiTheme="minorHAnsi" w:cstheme="minorHAnsi"/>
        </w:rPr>
        <w:t xml:space="preserve">Извршителот </w:t>
      </w:r>
      <w:bookmarkStart w:id="6" w:name="Izvrsitel"/>
      <w:bookmarkEnd w:id="6"/>
      <w:r w:rsidR="0085753D" w:rsidRPr="00E15946">
        <w:rPr>
          <w:rFonts w:asciiTheme="minorHAnsi" w:hAnsiTheme="minorHAnsi" w:cstheme="minorHAnsi"/>
        </w:rPr>
        <w:t>Благоја Каламатиев</w:t>
      </w:r>
      <w:r w:rsidRPr="00E15946">
        <w:rPr>
          <w:rFonts w:asciiTheme="minorHAnsi" w:hAnsiTheme="minorHAnsi" w:cstheme="minorHAnsi"/>
        </w:rPr>
        <w:t xml:space="preserve"> од </w:t>
      </w:r>
      <w:bookmarkStart w:id="7" w:name="Adresa"/>
      <w:bookmarkEnd w:id="7"/>
      <w:r w:rsidR="0085753D" w:rsidRPr="00E15946">
        <w:rPr>
          <w:rFonts w:asciiTheme="minorHAnsi" w:hAnsiTheme="minorHAnsi" w:cstheme="minorHAnsi"/>
        </w:rPr>
        <w:t>Скопје со седиште на ул.Дебарца бр.25А/1-2</w:t>
      </w:r>
      <w:r w:rsidRPr="00E15946">
        <w:rPr>
          <w:rFonts w:asciiTheme="minorHAnsi" w:hAnsiTheme="minorHAnsi" w:cstheme="minorHAnsi"/>
        </w:rPr>
        <w:t xml:space="preserve"> врз основа на барањето за спроведување на извршување од </w:t>
      </w:r>
      <w:bookmarkStart w:id="8" w:name="Doveritel1"/>
      <w:bookmarkEnd w:id="8"/>
      <w:r w:rsidR="0085753D" w:rsidRPr="00E15946">
        <w:rPr>
          <w:rFonts w:asciiTheme="minorHAnsi" w:hAnsiTheme="minorHAnsi" w:cstheme="minorHAnsi"/>
        </w:rPr>
        <w:t>доверителот Стојан Здравковски</w:t>
      </w:r>
      <w:r w:rsidRPr="00E15946">
        <w:rPr>
          <w:rFonts w:asciiTheme="minorHAnsi" w:hAnsiTheme="minorHAnsi" w:cstheme="minorHAnsi"/>
        </w:rPr>
        <w:t xml:space="preserve"> од </w:t>
      </w:r>
      <w:bookmarkStart w:id="9" w:name="DovGrad1"/>
      <w:bookmarkEnd w:id="9"/>
      <w:r w:rsidR="0085753D" w:rsidRPr="00E15946">
        <w:rPr>
          <w:rFonts w:asciiTheme="minorHAnsi" w:hAnsiTheme="minorHAnsi" w:cstheme="minorHAnsi"/>
        </w:rPr>
        <w:t>Скопје</w:t>
      </w:r>
      <w:r w:rsidRPr="00E15946">
        <w:rPr>
          <w:rFonts w:asciiTheme="minorHAnsi" w:hAnsiTheme="minorHAnsi" w:cstheme="minorHAnsi"/>
          <w:lang w:val="ru-RU"/>
        </w:rPr>
        <w:t xml:space="preserve"> </w:t>
      </w:r>
      <w:bookmarkStart w:id="10" w:name="opis_sed1"/>
      <w:bookmarkEnd w:id="10"/>
      <w:r w:rsidR="0085753D" w:rsidRPr="00E15946">
        <w:rPr>
          <w:rFonts w:asciiTheme="minorHAnsi" w:hAnsiTheme="minorHAnsi" w:cstheme="minorHAnsi"/>
        </w:rPr>
        <w:t>и живеалиште на</w:t>
      </w:r>
      <w:r w:rsidRPr="00E15946">
        <w:rPr>
          <w:rFonts w:asciiTheme="minorHAnsi" w:hAnsiTheme="minorHAnsi" w:cstheme="minorHAnsi"/>
        </w:rPr>
        <w:t xml:space="preserve"> </w:t>
      </w:r>
      <w:bookmarkStart w:id="11" w:name="adresa1"/>
      <w:bookmarkEnd w:id="11"/>
      <w:r w:rsidR="0085753D" w:rsidRPr="00E15946">
        <w:rPr>
          <w:rFonts w:asciiTheme="minorHAnsi" w:hAnsiTheme="minorHAnsi" w:cstheme="minorHAnsi"/>
        </w:rPr>
        <w:t>ул. Пробиштипска бр.16А</w:t>
      </w:r>
      <w:r w:rsidRPr="00E15946">
        <w:rPr>
          <w:rFonts w:asciiTheme="minorHAnsi" w:hAnsiTheme="minorHAnsi" w:cstheme="minorHAnsi"/>
          <w:lang w:val="ru-RU"/>
        </w:rPr>
        <w:t>,</w:t>
      </w:r>
      <w:r w:rsidRPr="00E15946">
        <w:rPr>
          <w:rFonts w:asciiTheme="minorHAnsi" w:hAnsiTheme="minorHAnsi" w:cstheme="minorHAnsi"/>
        </w:rPr>
        <w:t xml:space="preserve"> </w:t>
      </w:r>
      <w:bookmarkStart w:id="12" w:name="Doveritel2"/>
      <w:bookmarkStart w:id="13" w:name="Doveritel3"/>
      <w:bookmarkStart w:id="14" w:name="Doveritel4"/>
      <w:bookmarkStart w:id="15" w:name="Doveritel5"/>
      <w:bookmarkEnd w:id="12"/>
      <w:bookmarkEnd w:id="13"/>
      <w:bookmarkEnd w:id="14"/>
      <w:bookmarkEnd w:id="15"/>
      <w:r w:rsidR="0085753D" w:rsidRPr="00E15946">
        <w:rPr>
          <w:rFonts w:asciiTheme="minorHAnsi" w:hAnsiTheme="minorHAnsi" w:cstheme="minorHAnsi"/>
        </w:rPr>
        <w:t xml:space="preserve"> преку полномошник Адвокат Ванчо Крстев</w:t>
      </w:r>
      <w:r w:rsidRPr="00E15946">
        <w:rPr>
          <w:rFonts w:asciiTheme="minorHAnsi" w:hAnsiTheme="minorHAnsi" w:cstheme="minorHAnsi"/>
        </w:rPr>
        <w:t xml:space="preserve"> засновано на извршната исправа </w:t>
      </w:r>
      <w:bookmarkStart w:id="16" w:name="IzvIsprava"/>
      <w:bookmarkEnd w:id="16"/>
      <w:r w:rsidR="0085753D" w:rsidRPr="00E15946">
        <w:rPr>
          <w:rFonts w:asciiTheme="minorHAnsi" w:hAnsiTheme="minorHAnsi" w:cstheme="minorHAnsi"/>
        </w:rPr>
        <w:t>Пресуда XI П4 66/22 XI П4 450/19 од 07.04.2022 год. на Основен граѓански суд Скопје и Пресуда ГЖ 3567/22 од 01.02.2024 год. на Апелационен суд Скопје</w:t>
      </w:r>
      <w:r w:rsidRPr="00E15946">
        <w:rPr>
          <w:rFonts w:asciiTheme="minorHAnsi" w:hAnsiTheme="minorHAnsi" w:cstheme="minorHAnsi"/>
        </w:rPr>
        <w:t xml:space="preserve">, против </w:t>
      </w:r>
      <w:bookmarkStart w:id="17" w:name="Dolznik1"/>
      <w:bookmarkEnd w:id="17"/>
      <w:r w:rsidR="0085753D" w:rsidRPr="00E15946">
        <w:rPr>
          <w:rFonts w:asciiTheme="minorHAnsi" w:hAnsiTheme="minorHAnsi" w:cstheme="minorHAnsi"/>
        </w:rPr>
        <w:t>должникот Тофил Јовановски</w:t>
      </w:r>
      <w:r w:rsidRPr="00E15946">
        <w:rPr>
          <w:rFonts w:asciiTheme="minorHAnsi" w:hAnsiTheme="minorHAnsi" w:cstheme="minorHAnsi"/>
        </w:rPr>
        <w:t xml:space="preserve"> од </w:t>
      </w:r>
      <w:bookmarkStart w:id="18" w:name="DolzGrad1"/>
      <w:bookmarkEnd w:id="18"/>
      <w:r w:rsidR="0085753D" w:rsidRPr="00E15946">
        <w:rPr>
          <w:rFonts w:asciiTheme="minorHAnsi" w:hAnsiTheme="minorHAnsi" w:cstheme="minorHAnsi"/>
        </w:rPr>
        <w:t>Скопје</w:t>
      </w:r>
      <w:r w:rsidRPr="00E15946">
        <w:rPr>
          <w:rFonts w:asciiTheme="minorHAnsi" w:hAnsiTheme="minorHAnsi" w:cstheme="minorHAnsi"/>
        </w:rPr>
        <w:t xml:space="preserve"> </w:t>
      </w:r>
      <w:bookmarkStart w:id="19" w:name="_GoBack"/>
      <w:bookmarkEnd w:id="19"/>
      <w:r w:rsidR="0085753D" w:rsidRPr="00E15946">
        <w:rPr>
          <w:rFonts w:asciiTheme="minorHAnsi" w:hAnsiTheme="minorHAnsi" w:cstheme="minorHAnsi"/>
        </w:rPr>
        <w:t>и живеалиште на бул.Македонска војска бр.24</w:t>
      </w:r>
      <w:r w:rsidRPr="00E15946">
        <w:rPr>
          <w:rFonts w:asciiTheme="minorHAnsi" w:hAnsiTheme="minorHAnsi" w:cstheme="minorHAnsi"/>
        </w:rPr>
        <w:t xml:space="preserve">, </w:t>
      </w:r>
      <w:bookmarkStart w:id="20" w:name="Dolznik2"/>
      <w:bookmarkEnd w:id="20"/>
      <w:r w:rsidRPr="00E15946">
        <w:rPr>
          <w:rFonts w:asciiTheme="minorHAnsi" w:hAnsiTheme="minorHAnsi" w:cstheme="minorHAnsi"/>
        </w:rPr>
        <w:t xml:space="preserve"> за спрове</w:t>
      </w:r>
      <w:r w:rsidR="00FA0E5E" w:rsidRPr="00E15946">
        <w:rPr>
          <w:rFonts w:asciiTheme="minorHAnsi" w:hAnsiTheme="minorHAnsi" w:cstheme="minorHAnsi"/>
        </w:rPr>
        <w:t>дување на извршување</w:t>
      </w:r>
      <w:r w:rsidRPr="00E15946">
        <w:rPr>
          <w:rFonts w:asciiTheme="minorHAnsi" w:hAnsiTheme="minorHAnsi" w:cstheme="minorHAnsi"/>
        </w:rPr>
        <w:t xml:space="preserve"> </w:t>
      </w:r>
      <w:bookmarkStart w:id="21" w:name="VredPredmet"/>
      <w:bookmarkEnd w:id="21"/>
      <w:r w:rsidR="0085753D" w:rsidRPr="00E15946">
        <w:rPr>
          <w:rFonts w:asciiTheme="minorHAnsi" w:hAnsiTheme="minorHAnsi" w:cstheme="minorHAnsi"/>
        </w:rPr>
        <w:t xml:space="preserve">во вредност 3.689.400,00 денари </w:t>
      </w:r>
      <w:r w:rsidRPr="00E15946">
        <w:rPr>
          <w:rFonts w:asciiTheme="minorHAnsi" w:hAnsiTheme="minorHAnsi" w:cstheme="minorHAnsi"/>
        </w:rPr>
        <w:t xml:space="preserve"> на ден </w:t>
      </w:r>
      <w:bookmarkStart w:id="22" w:name="DatumIzdava"/>
      <w:bookmarkEnd w:id="22"/>
      <w:r w:rsidR="0085753D" w:rsidRPr="00E15946">
        <w:rPr>
          <w:rFonts w:asciiTheme="minorHAnsi" w:hAnsiTheme="minorHAnsi" w:cstheme="minorHAnsi"/>
        </w:rPr>
        <w:t>17.09.2025</w:t>
      </w:r>
      <w:r w:rsidRPr="00E15946">
        <w:rPr>
          <w:rFonts w:asciiTheme="minorHAnsi" w:hAnsiTheme="minorHAnsi" w:cstheme="minorHAnsi"/>
        </w:rPr>
        <w:t xml:space="preserve"> година го донесува следниот:</w:t>
      </w:r>
    </w:p>
    <w:p w14:paraId="21751A27" w14:textId="77777777" w:rsidR="00DF1299" w:rsidRPr="00E15946" w:rsidRDefault="004F4016" w:rsidP="00DF1299">
      <w:pPr>
        <w:autoSpaceDE w:val="0"/>
        <w:autoSpaceDN w:val="0"/>
        <w:adjustRightInd w:val="0"/>
        <w:spacing w:after="0" w:line="240" w:lineRule="auto"/>
        <w:rPr>
          <w:rFonts w:asciiTheme="minorHAnsi" w:hAnsiTheme="minorHAnsi" w:cstheme="minorHAnsi"/>
        </w:rPr>
      </w:pPr>
      <w:r w:rsidRPr="00E15946">
        <w:rPr>
          <w:rFonts w:asciiTheme="minorHAnsi" w:hAnsiTheme="minorHAnsi" w:cstheme="minorHAnsi"/>
        </w:rPr>
        <w:t xml:space="preserve"> </w:t>
      </w:r>
      <w:r w:rsidR="00DF1299" w:rsidRPr="00E15946">
        <w:rPr>
          <w:rFonts w:asciiTheme="minorHAnsi" w:hAnsiTheme="minorHAnsi" w:cstheme="minorHAnsi"/>
        </w:rPr>
        <w:t xml:space="preserve">                                                                           </w:t>
      </w:r>
      <w:r w:rsidR="00226087" w:rsidRPr="00E15946">
        <w:rPr>
          <w:rFonts w:asciiTheme="minorHAnsi" w:hAnsiTheme="minorHAnsi" w:cstheme="minorHAnsi"/>
        </w:rPr>
        <w:t xml:space="preserve"> </w:t>
      </w:r>
      <w:r w:rsidR="00DF1299" w:rsidRPr="00E15946">
        <w:rPr>
          <w:rFonts w:asciiTheme="minorHAnsi" w:hAnsiTheme="minorHAnsi" w:cstheme="minorHAnsi"/>
        </w:rPr>
        <w:t xml:space="preserve">                                                                                      </w:t>
      </w:r>
    </w:p>
    <w:p w14:paraId="247905D0" w14:textId="77777777" w:rsidR="00B51157" w:rsidRPr="00E15946" w:rsidRDefault="00B51157" w:rsidP="00B51157">
      <w:pPr>
        <w:spacing w:after="0"/>
        <w:jc w:val="center"/>
        <w:rPr>
          <w:rFonts w:asciiTheme="minorHAnsi" w:hAnsiTheme="minorHAnsi" w:cstheme="minorHAnsi"/>
          <w:b/>
        </w:rPr>
      </w:pPr>
      <w:r w:rsidRPr="00E15946">
        <w:rPr>
          <w:rFonts w:asciiTheme="minorHAnsi" w:hAnsiTheme="minorHAnsi" w:cstheme="minorHAnsi"/>
          <w:b/>
        </w:rPr>
        <w:t>З А К Л У Ч О К</w:t>
      </w:r>
    </w:p>
    <w:p w14:paraId="51E0C684" w14:textId="77777777" w:rsidR="00B51157" w:rsidRPr="00E15946" w:rsidRDefault="00B51157" w:rsidP="00B51157">
      <w:pPr>
        <w:spacing w:after="0"/>
        <w:jc w:val="center"/>
        <w:rPr>
          <w:rFonts w:asciiTheme="minorHAnsi" w:hAnsiTheme="minorHAnsi" w:cstheme="minorHAnsi"/>
          <w:b/>
        </w:rPr>
      </w:pPr>
      <w:r w:rsidRPr="00E15946">
        <w:rPr>
          <w:rFonts w:asciiTheme="minorHAnsi" w:hAnsiTheme="minorHAnsi" w:cstheme="minorHAnsi"/>
          <w:b/>
        </w:rPr>
        <w:t>ЗА УСНА ЈАВНА ПРОДАЖБА</w:t>
      </w:r>
    </w:p>
    <w:p w14:paraId="372C9A82" w14:textId="77777777" w:rsidR="00B51157" w:rsidRPr="00E15946" w:rsidRDefault="00B51157" w:rsidP="00B51157">
      <w:pPr>
        <w:spacing w:after="0"/>
        <w:jc w:val="center"/>
        <w:rPr>
          <w:rFonts w:asciiTheme="minorHAnsi" w:hAnsiTheme="minorHAnsi" w:cstheme="minorHAnsi"/>
          <w:b/>
        </w:rPr>
      </w:pPr>
      <w:r w:rsidRPr="00E15946">
        <w:rPr>
          <w:rFonts w:asciiTheme="minorHAnsi" w:hAnsiTheme="minorHAnsi" w:cstheme="minorHAnsi"/>
          <w:b/>
        </w:rPr>
        <w:t xml:space="preserve">(врз основа на членовите 179 став (1), 181 став (1) и 182 став (1) од </w:t>
      </w:r>
      <w:r w:rsidRPr="00E15946">
        <w:rPr>
          <w:rFonts w:asciiTheme="minorHAnsi" w:hAnsiTheme="minorHAnsi" w:cstheme="minorHAnsi"/>
          <w:b/>
          <w:bCs/>
        </w:rPr>
        <w:t>Законот за извршување</w:t>
      </w:r>
      <w:r w:rsidRPr="00E15946">
        <w:rPr>
          <w:rFonts w:asciiTheme="minorHAnsi" w:hAnsiTheme="minorHAnsi" w:cstheme="minorHAnsi"/>
          <w:b/>
        </w:rPr>
        <w:t>)</w:t>
      </w:r>
    </w:p>
    <w:p w14:paraId="45303DED" w14:textId="77777777" w:rsidR="00DF1299" w:rsidRPr="00E15946" w:rsidRDefault="00DF1299" w:rsidP="00B51157">
      <w:pPr>
        <w:autoSpaceDE w:val="0"/>
        <w:autoSpaceDN w:val="0"/>
        <w:adjustRightInd w:val="0"/>
        <w:spacing w:after="0" w:line="240" w:lineRule="auto"/>
        <w:rPr>
          <w:rFonts w:asciiTheme="minorHAnsi" w:hAnsiTheme="minorHAnsi" w:cstheme="minorHAnsi"/>
        </w:rPr>
      </w:pPr>
    </w:p>
    <w:p w14:paraId="4D9E32FA" w14:textId="77777777" w:rsidR="0085753D" w:rsidRPr="00E15946" w:rsidRDefault="00226087" w:rsidP="0085753D">
      <w:pPr>
        <w:jc w:val="both"/>
        <w:rPr>
          <w:rFonts w:asciiTheme="minorHAnsi" w:eastAsia="Times New Roman" w:hAnsiTheme="minorHAnsi" w:cstheme="minorHAnsi"/>
        </w:rPr>
      </w:pPr>
      <w:r w:rsidRPr="00E15946">
        <w:rPr>
          <w:rFonts w:asciiTheme="minorHAnsi" w:hAnsiTheme="minorHAnsi" w:cstheme="minorHAnsi"/>
        </w:rPr>
        <w:t xml:space="preserve"> </w:t>
      </w:r>
      <w:r w:rsidR="0085753D" w:rsidRPr="00E15946">
        <w:rPr>
          <w:rFonts w:asciiTheme="minorHAnsi" w:hAnsiTheme="minorHAnsi" w:cstheme="minorHAnsi"/>
        </w:rPr>
        <w:t xml:space="preserve"> </w:t>
      </w:r>
      <w:r w:rsidR="0085753D" w:rsidRPr="00E15946">
        <w:rPr>
          <w:rFonts w:asciiTheme="minorHAnsi" w:eastAsia="Times New Roman" w:hAnsiTheme="minorHAnsi" w:cstheme="minorHAnsi"/>
        </w:rPr>
        <w:t xml:space="preserve">СЕ ОПРЕДЕЛУВА  </w:t>
      </w:r>
      <w:r w:rsidR="0085753D" w:rsidRPr="00E15946">
        <w:rPr>
          <w:rFonts w:asciiTheme="minorHAnsi" w:eastAsia="Times New Roman" w:hAnsiTheme="minorHAnsi" w:cstheme="minorHAnsi"/>
          <w:b/>
          <w:bCs/>
        </w:rPr>
        <w:t>Втора продажба со усно  јавно наддавање</w:t>
      </w:r>
      <w:r w:rsidR="0085753D" w:rsidRPr="00E15946">
        <w:rPr>
          <w:rFonts w:asciiTheme="minorHAnsi" w:eastAsia="Times New Roman" w:hAnsiTheme="minorHAnsi" w:cstheme="minorHAnsi"/>
        </w:rPr>
        <w:t xml:space="preserve"> на недвижноста означена како:</w:t>
      </w:r>
    </w:p>
    <w:p w14:paraId="49167CD5" w14:textId="193A1240" w:rsidR="0085753D" w:rsidRPr="00E15946" w:rsidRDefault="0085753D" w:rsidP="0085753D">
      <w:pPr>
        <w:pStyle w:val="ListParagraph"/>
        <w:numPr>
          <w:ilvl w:val="0"/>
          <w:numId w:val="1"/>
        </w:numPr>
        <w:tabs>
          <w:tab w:val="left" w:pos="-720"/>
        </w:tabs>
        <w:spacing w:after="0" w:line="240" w:lineRule="auto"/>
        <w:jc w:val="both"/>
        <w:rPr>
          <w:rFonts w:asciiTheme="minorHAnsi" w:hAnsiTheme="minorHAnsi" w:cstheme="minorHAnsi"/>
        </w:rPr>
      </w:pPr>
      <w:r w:rsidRPr="00E15946">
        <w:rPr>
          <w:rFonts w:asciiTheme="minorHAnsi" w:hAnsiTheme="minorHAnsi" w:cstheme="minorHAnsi"/>
          <w:lang w:val="ru-RU"/>
        </w:rPr>
        <w:t xml:space="preserve">стан на ул.Македонска војска бр.24, за КП бр.9140, број на зграда 1, влез 1, кат К1, бр.2 со вкупна површина од 62м2, запишана во ИЛ 95358 за КО </w:t>
      </w:r>
      <w:r w:rsidRPr="00E15946">
        <w:rPr>
          <w:rFonts w:asciiTheme="minorHAnsi" w:hAnsiTheme="minorHAnsi" w:cstheme="minorHAnsi"/>
        </w:rPr>
        <w:t>КО Ѓорче Петров-6-Ѓорче Петров, издаден од АКН Скопје, со запишано право на сопственост на  Тофил Јовановски од Скопје</w:t>
      </w:r>
      <w:r w:rsidRPr="00E15946">
        <w:rPr>
          <w:rFonts w:asciiTheme="minorHAnsi" w:hAnsiTheme="minorHAnsi" w:cstheme="minorHAnsi"/>
          <w:lang w:val="ru-RU"/>
        </w:rPr>
        <w:t>;</w:t>
      </w:r>
    </w:p>
    <w:p w14:paraId="7EBFD350" w14:textId="1014A0B4" w:rsidR="0085753D" w:rsidRPr="00E15946" w:rsidRDefault="0085753D" w:rsidP="0085753D">
      <w:pPr>
        <w:pStyle w:val="ListParagraph"/>
        <w:numPr>
          <w:ilvl w:val="0"/>
          <w:numId w:val="1"/>
        </w:numPr>
        <w:tabs>
          <w:tab w:val="left" w:pos="-720"/>
        </w:tabs>
        <w:spacing w:after="0" w:line="240" w:lineRule="auto"/>
        <w:jc w:val="both"/>
        <w:rPr>
          <w:rFonts w:asciiTheme="minorHAnsi" w:hAnsiTheme="minorHAnsi" w:cstheme="minorHAnsi"/>
        </w:rPr>
      </w:pPr>
      <w:r w:rsidRPr="00E15946">
        <w:rPr>
          <w:rFonts w:asciiTheme="minorHAnsi" w:hAnsiTheme="minorHAnsi" w:cstheme="minorHAnsi"/>
          <w:lang w:val="ru-RU"/>
        </w:rPr>
        <w:t xml:space="preserve">помошни површини(тераса, лоѓија, балкон) на ул.Македонска војска бр.24, за КП бр.9140, број на зграда 1, влез 1, кат К1, бр.2 со вкупна површина од 4м2, запишана во ИЛ 95358 за КО </w:t>
      </w:r>
      <w:r w:rsidRPr="00E15946">
        <w:rPr>
          <w:rFonts w:asciiTheme="minorHAnsi" w:hAnsiTheme="minorHAnsi" w:cstheme="minorHAnsi"/>
        </w:rPr>
        <w:t>КО Ѓорче Петров-6-Ѓорче Петров, издаден од АКН Скопје, со запишано право на сопственост на  Тофил Јовановски од Скопје;</w:t>
      </w:r>
    </w:p>
    <w:p w14:paraId="201A9F66" w14:textId="0265DF74" w:rsidR="0085753D" w:rsidRPr="00E15946" w:rsidRDefault="0085753D" w:rsidP="0085753D">
      <w:pPr>
        <w:pStyle w:val="ListParagraph"/>
        <w:numPr>
          <w:ilvl w:val="0"/>
          <w:numId w:val="1"/>
        </w:numPr>
        <w:tabs>
          <w:tab w:val="left" w:pos="-720"/>
        </w:tabs>
        <w:spacing w:after="0" w:line="240" w:lineRule="auto"/>
        <w:jc w:val="both"/>
        <w:rPr>
          <w:rFonts w:asciiTheme="minorHAnsi" w:hAnsiTheme="minorHAnsi" w:cstheme="minorHAnsi"/>
        </w:rPr>
      </w:pPr>
      <w:r w:rsidRPr="00E15946">
        <w:rPr>
          <w:rFonts w:asciiTheme="minorHAnsi" w:hAnsiTheme="minorHAnsi" w:cstheme="minorHAnsi"/>
          <w:lang w:val="ru-RU"/>
        </w:rPr>
        <w:t xml:space="preserve">стан на ул.Македонска војска бр.24, за КП бр.9140 број на зграда 1, влез 1, кат МА, бр.3 со вкупна површина од 78м2, запишана во ИЛ </w:t>
      </w:r>
      <w:r w:rsidRPr="00E15946">
        <w:rPr>
          <w:rFonts w:asciiTheme="minorHAnsi" w:hAnsiTheme="minorHAnsi" w:cstheme="minorHAnsi"/>
        </w:rPr>
        <w:t xml:space="preserve">94674 </w:t>
      </w:r>
      <w:r w:rsidRPr="00E15946">
        <w:rPr>
          <w:rFonts w:asciiTheme="minorHAnsi" w:hAnsiTheme="minorHAnsi" w:cstheme="minorHAnsi"/>
          <w:lang w:val="ru-RU"/>
        </w:rPr>
        <w:t xml:space="preserve"> за КО </w:t>
      </w:r>
      <w:r w:rsidRPr="00E15946">
        <w:rPr>
          <w:rFonts w:asciiTheme="minorHAnsi" w:hAnsiTheme="minorHAnsi" w:cstheme="minorHAnsi"/>
        </w:rPr>
        <w:t>КО Ѓорче Петров-6-Ѓорче Петров, издаден од АКН Скопје, со запишано право на сопственост на  Тофил Јовановски од Скопје</w:t>
      </w:r>
      <w:r w:rsidRPr="00E15946">
        <w:rPr>
          <w:rFonts w:asciiTheme="minorHAnsi" w:hAnsiTheme="minorHAnsi" w:cstheme="minorHAnsi"/>
          <w:lang w:val="ru-RU"/>
        </w:rPr>
        <w:t>;</w:t>
      </w:r>
    </w:p>
    <w:p w14:paraId="3861BEEF" w14:textId="77777777" w:rsidR="0085753D" w:rsidRPr="00E15946" w:rsidRDefault="0085753D" w:rsidP="0085753D">
      <w:pPr>
        <w:pStyle w:val="ListParagraph"/>
        <w:autoSpaceDE w:val="0"/>
        <w:autoSpaceDN w:val="0"/>
        <w:adjustRightInd w:val="0"/>
        <w:spacing w:after="0" w:line="240" w:lineRule="auto"/>
        <w:jc w:val="both"/>
        <w:rPr>
          <w:rFonts w:asciiTheme="minorHAnsi" w:hAnsiTheme="minorHAnsi" w:cstheme="minorHAnsi"/>
          <w:lang w:val="ru-RU"/>
        </w:rPr>
      </w:pPr>
    </w:p>
    <w:p w14:paraId="18E6971E" w14:textId="2E7F72A4"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 xml:space="preserve">Продажбата ќе се одржи на ден </w:t>
      </w:r>
      <w:r w:rsidR="00010DDC" w:rsidRPr="00E15946">
        <w:rPr>
          <w:rFonts w:asciiTheme="minorHAnsi" w:eastAsia="Times New Roman" w:hAnsiTheme="minorHAnsi" w:cstheme="minorHAnsi"/>
          <w:lang w:val="ru-RU"/>
        </w:rPr>
        <w:t>17.10.2025</w:t>
      </w:r>
      <w:r w:rsidRPr="00E15946">
        <w:rPr>
          <w:rFonts w:asciiTheme="minorHAnsi" w:eastAsia="Times New Roman" w:hAnsiTheme="minorHAnsi" w:cstheme="minorHAnsi"/>
          <w:lang w:val="ru-RU"/>
        </w:rPr>
        <w:t xml:space="preserve"> </w:t>
      </w:r>
      <w:r w:rsidRPr="00E15946">
        <w:rPr>
          <w:rFonts w:asciiTheme="minorHAnsi" w:eastAsia="Times New Roman" w:hAnsiTheme="minorHAnsi" w:cstheme="minorHAnsi"/>
        </w:rPr>
        <w:t xml:space="preserve">година во </w:t>
      </w:r>
      <w:r w:rsidRPr="00E15946">
        <w:rPr>
          <w:rFonts w:asciiTheme="minorHAnsi" w:eastAsia="Times New Roman" w:hAnsiTheme="minorHAnsi" w:cstheme="minorHAnsi"/>
          <w:lang w:val="ru-RU"/>
        </w:rPr>
        <w:t xml:space="preserve">12:00 </w:t>
      </w:r>
      <w:r w:rsidRPr="00E15946">
        <w:rPr>
          <w:rFonts w:asciiTheme="minorHAnsi" w:eastAsia="Times New Roman" w:hAnsiTheme="minorHAnsi" w:cstheme="minorHAnsi"/>
        </w:rPr>
        <w:t xml:space="preserve">часот  во просториите на во просториите на Извршител Благоја Каламатиев од Скопје на ул.Дебарца бр.25А-1/2 Скопје. </w:t>
      </w:r>
    </w:p>
    <w:p w14:paraId="61400787" w14:textId="77777777" w:rsidR="0085753D" w:rsidRPr="00E15946" w:rsidRDefault="0085753D" w:rsidP="0085753D">
      <w:pPr>
        <w:spacing w:after="0" w:line="240" w:lineRule="auto"/>
        <w:ind w:firstLine="720"/>
        <w:jc w:val="both"/>
        <w:rPr>
          <w:rFonts w:asciiTheme="minorHAnsi" w:eastAsia="Times New Roman" w:hAnsiTheme="minorHAnsi" w:cstheme="minorHAnsi"/>
        </w:rPr>
      </w:pPr>
    </w:p>
    <w:p w14:paraId="706DB7A2"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 xml:space="preserve">Почетната вредност на недвижноста, утврдена со заклучок на извршителот </w:t>
      </w:r>
      <w:r w:rsidRPr="00E15946">
        <w:rPr>
          <w:rFonts w:asciiTheme="minorHAnsi" w:eastAsia="Times New Roman" w:hAnsiTheme="minorHAnsi" w:cstheme="minorHAnsi"/>
          <w:lang w:val="ru-RU"/>
        </w:rPr>
        <w:t>И.бр.842/2024 од 02.12.2024 година</w:t>
      </w:r>
      <w:r w:rsidRPr="00E15946">
        <w:rPr>
          <w:rFonts w:asciiTheme="minorHAnsi" w:eastAsia="Times New Roman" w:hAnsiTheme="minorHAnsi" w:cstheme="minorHAnsi"/>
        </w:rPr>
        <w:t xml:space="preserve">,  изнесува </w:t>
      </w:r>
      <w:r w:rsidRPr="00E15946">
        <w:rPr>
          <w:rFonts w:asciiTheme="minorHAnsi" w:hAnsiTheme="minorHAnsi" w:cstheme="minorHAnsi"/>
        </w:rPr>
        <w:t xml:space="preserve">7.784.330,00 денари,  </w:t>
      </w:r>
      <w:r w:rsidRPr="00E15946">
        <w:rPr>
          <w:rFonts w:asciiTheme="minorHAnsi" w:hAnsiTheme="minorHAnsi" w:cstheme="minorHAnsi"/>
          <w:b/>
        </w:rPr>
        <w:t>вредноста на предметната недвижност се намалува по предлог на доверителот, од почетната вредност утврдена со заклучок на извршителот и истата се утврдува на износ од 5.189.553,00 денари под која недвижноста не може да се продаде на второто усно јавно наддавање</w:t>
      </w:r>
    </w:p>
    <w:p w14:paraId="6801F468" w14:textId="77777777" w:rsidR="00A53968" w:rsidRDefault="00A53968" w:rsidP="0085753D">
      <w:pPr>
        <w:spacing w:after="0" w:line="240" w:lineRule="auto"/>
        <w:ind w:firstLine="720"/>
        <w:jc w:val="both"/>
        <w:rPr>
          <w:rFonts w:asciiTheme="minorHAnsi" w:eastAsia="Times New Roman" w:hAnsiTheme="minorHAnsi" w:cstheme="minorHAnsi"/>
        </w:rPr>
      </w:pPr>
    </w:p>
    <w:p w14:paraId="4BC00EBC" w14:textId="1370C353"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E15946">
        <w:rPr>
          <w:rFonts w:asciiTheme="minorHAnsi" w:eastAsia="Times New Roman" w:hAnsiTheme="minorHAnsi" w:cstheme="minorHAnsi"/>
          <w:color w:val="00B050"/>
        </w:rPr>
        <w:t xml:space="preserve"> </w:t>
      </w:r>
      <w:r w:rsidRPr="00E15946">
        <w:rPr>
          <w:rFonts w:asciiTheme="minorHAnsi" w:eastAsia="Times New Roman" w:hAnsiTheme="minorHAnsi" w:cstheme="minorHAnsi"/>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22021B2A"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и тоа износ од 518.955,00 денари. </w:t>
      </w:r>
    </w:p>
    <w:p w14:paraId="45D8DE11" w14:textId="5EA72849" w:rsidR="0085753D" w:rsidRPr="00E15946" w:rsidRDefault="0085753D" w:rsidP="0085753D">
      <w:pPr>
        <w:spacing w:after="0" w:line="240" w:lineRule="auto"/>
        <w:ind w:firstLine="720"/>
        <w:jc w:val="both"/>
        <w:rPr>
          <w:rFonts w:asciiTheme="minorHAnsi" w:hAnsiTheme="minorHAnsi" w:cstheme="minorHAnsi"/>
        </w:rPr>
      </w:pPr>
      <w:r w:rsidRPr="00E15946">
        <w:rPr>
          <w:rFonts w:asciiTheme="minorHAnsi" w:eastAsia="Times New Roman" w:hAnsiTheme="minorHAnsi" w:cstheme="minorHAnsi"/>
        </w:rPr>
        <w:lastRenderedPageBreak/>
        <w:t>Уплатата на паричните средства на име гаранција се врши на жиро сметката од извршителот со бр.</w:t>
      </w:r>
      <w:r w:rsidRPr="00E15946">
        <w:rPr>
          <w:rFonts w:asciiTheme="minorHAnsi" w:eastAsia="Times New Roman" w:hAnsiTheme="minorHAnsi" w:cstheme="minorHAnsi"/>
          <w:lang w:val="ru-RU"/>
        </w:rPr>
        <w:t xml:space="preserve"> 290000001927635 </w:t>
      </w:r>
      <w:r w:rsidRPr="00E15946">
        <w:rPr>
          <w:rFonts w:asciiTheme="minorHAnsi" w:eastAsia="Times New Roman" w:hAnsiTheme="minorHAnsi" w:cstheme="minorHAnsi"/>
        </w:rPr>
        <w:t xml:space="preserve">која се води кај </w:t>
      </w:r>
      <w:r w:rsidRPr="00E15946">
        <w:rPr>
          <w:rFonts w:asciiTheme="minorHAnsi" w:eastAsia="Times New Roman" w:hAnsiTheme="minorHAnsi" w:cstheme="minorHAnsi"/>
          <w:lang w:val="ru-RU"/>
        </w:rPr>
        <w:t>ТТК БАНКА АД</w:t>
      </w:r>
      <w:r w:rsidRPr="00E15946">
        <w:rPr>
          <w:rFonts w:asciiTheme="minorHAnsi" w:eastAsia="Times New Roman" w:hAnsiTheme="minorHAnsi" w:cstheme="minorHAnsi"/>
        </w:rPr>
        <w:t xml:space="preserve"> и даночен број </w:t>
      </w:r>
      <w:r w:rsidRPr="00E15946">
        <w:rPr>
          <w:rFonts w:asciiTheme="minorHAnsi" w:eastAsia="Times New Roman" w:hAnsiTheme="minorHAnsi" w:cstheme="minorHAnsi"/>
          <w:lang w:val="ru-RU"/>
        </w:rPr>
        <w:t xml:space="preserve">5080016506534 </w:t>
      </w:r>
      <w:r w:rsidRPr="00E15946">
        <w:rPr>
          <w:rFonts w:asciiTheme="minorHAnsi" w:hAnsiTheme="minorHAnsi" w:cstheme="minorHAnsi"/>
        </w:rPr>
        <w:t xml:space="preserve">најдоцна до ден </w:t>
      </w:r>
      <w:r w:rsidR="00E15946" w:rsidRPr="00E15946">
        <w:rPr>
          <w:rFonts w:asciiTheme="minorHAnsi" w:hAnsiTheme="minorHAnsi" w:cstheme="minorHAnsi"/>
        </w:rPr>
        <w:t>15.10</w:t>
      </w:r>
      <w:r w:rsidRPr="00E15946">
        <w:rPr>
          <w:rFonts w:asciiTheme="minorHAnsi" w:hAnsiTheme="minorHAnsi" w:cstheme="minorHAnsi"/>
        </w:rPr>
        <w:t>.2025 година.</w:t>
      </w:r>
    </w:p>
    <w:p w14:paraId="2BCC1AC7"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На понудувачите чија понуда не е прифатена, гаранцијата им се враќа веднаш по заклучувањето на јавното наддавање.</w:t>
      </w:r>
    </w:p>
    <w:p w14:paraId="502C0DA6"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 xml:space="preserve">Најповолниот понудувач - купувач на недвижноста е должен да ја положи вкупната цена на недвижноста, во рок од </w:t>
      </w:r>
      <w:r w:rsidRPr="00E15946">
        <w:rPr>
          <w:rFonts w:asciiTheme="minorHAnsi" w:eastAsia="Times New Roman" w:hAnsiTheme="minorHAnsi" w:cstheme="minorHAnsi"/>
          <w:lang w:val="ru-RU"/>
        </w:rPr>
        <w:t xml:space="preserve">15 </w:t>
      </w:r>
      <w:r w:rsidRPr="00E15946">
        <w:rPr>
          <w:rFonts w:asciiTheme="minorHAnsi" w:eastAsia="Times New Roman" w:hAnsiTheme="minorHAnsi" w:cstheme="minorHAnsi"/>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45146C7A"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 xml:space="preserve">Овој заклучок ќе се објави во следните средства за јавно информирање </w:t>
      </w:r>
      <w:r w:rsidRPr="00E15946">
        <w:rPr>
          <w:rFonts w:asciiTheme="minorHAnsi" w:hAnsiTheme="minorHAnsi" w:cstheme="minorHAnsi"/>
        </w:rPr>
        <w:t>Нова Македонија</w:t>
      </w:r>
      <w:r w:rsidRPr="00E15946">
        <w:rPr>
          <w:rFonts w:asciiTheme="minorHAnsi" w:eastAsia="Times New Roman" w:hAnsiTheme="minorHAnsi" w:cstheme="minorHAnsi"/>
          <w:lang w:val="ru-RU"/>
        </w:rPr>
        <w:t xml:space="preserve"> и електронски на веб страницата на Комората </w:t>
      </w:r>
      <w:r w:rsidRPr="00E15946">
        <w:rPr>
          <w:rFonts w:asciiTheme="minorHAnsi" w:eastAsia="Times New Roman" w:hAnsiTheme="minorHAnsi" w:cstheme="minorHAnsi"/>
        </w:rPr>
        <w:t>.</w:t>
      </w:r>
    </w:p>
    <w:p w14:paraId="3B924FA0" w14:textId="77777777" w:rsidR="0085753D" w:rsidRPr="00E15946" w:rsidRDefault="0085753D" w:rsidP="0085753D">
      <w:pPr>
        <w:spacing w:after="0" w:line="240" w:lineRule="auto"/>
        <w:ind w:firstLine="720"/>
        <w:jc w:val="both"/>
        <w:rPr>
          <w:rFonts w:asciiTheme="minorHAnsi" w:eastAsia="Times New Roman" w:hAnsiTheme="minorHAnsi" w:cstheme="minorHAnsi"/>
        </w:rPr>
      </w:pPr>
      <w:r w:rsidRPr="00E15946">
        <w:rPr>
          <w:rFonts w:asciiTheme="minorHAnsi" w:eastAsia="Times New Roman" w:hAnsiTheme="minorHAnsi" w:cstheme="minorHAnsi"/>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770575A7" w14:textId="77777777" w:rsidR="0085753D" w:rsidRPr="00E15946" w:rsidRDefault="0085753D" w:rsidP="0085753D">
      <w:pPr>
        <w:autoSpaceDE w:val="0"/>
        <w:autoSpaceDN w:val="0"/>
        <w:adjustRightInd w:val="0"/>
        <w:spacing w:after="0" w:line="240" w:lineRule="auto"/>
        <w:rPr>
          <w:rFonts w:asciiTheme="minorHAnsi" w:hAnsiTheme="minorHAnsi" w:cstheme="minorHAnsi"/>
        </w:rPr>
      </w:pPr>
      <w:r w:rsidRPr="00E15946">
        <w:rPr>
          <w:rFonts w:asciiTheme="minorHAnsi" w:hAnsiTheme="minorHAnsi" w:cstheme="minorHAnsi"/>
        </w:rPr>
        <w:tab/>
      </w:r>
      <w:r w:rsidRPr="00E15946">
        <w:rPr>
          <w:rFonts w:asciiTheme="minorHAnsi" w:hAnsiTheme="minorHAnsi" w:cstheme="minorHAnsi"/>
        </w:rPr>
        <w:tab/>
        <w:t xml:space="preserve">        </w:t>
      </w:r>
      <w:r w:rsidRPr="00E15946">
        <w:rPr>
          <w:rFonts w:asciiTheme="minorHAnsi" w:hAnsiTheme="minorHAnsi" w:cstheme="minorHAnsi"/>
        </w:rPr>
        <w:tab/>
        <w:t xml:space="preserve">  </w:t>
      </w:r>
    </w:p>
    <w:p w14:paraId="277F8147" w14:textId="77777777" w:rsidR="0085753D" w:rsidRPr="00E15946" w:rsidRDefault="0085753D" w:rsidP="0085753D">
      <w:pPr>
        <w:autoSpaceDE w:val="0"/>
        <w:autoSpaceDN w:val="0"/>
        <w:adjustRightInd w:val="0"/>
        <w:spacing w:after="0" w:line="240" w:lineRule="auto"/>
        <w:rPr>
          <w:rFonts w:asciiTheme="minorHAnsi" w:hAnsiTheme="minorHAnsi" w:cstheme="minorHAnsi"/>
        </w:rPr>
      </w:pPr>
    </w:p>
    <w:p w14:paraId="618F5323" w14:textId="77777777" w:rsidR="0085753D" w:rsidRPr="00E15946" w:rsidRDefault="0085753D" w:rsidP="0085753D">
      <w:pPr>
        <w:autoSpaceDE w:val="0"/>
        <w:autoSpaceDN w:val="0"/>
        <w:adjustRightInd w:val="0"/>
        <w:spacing w:after="0" w:line="240" w:lineRule="auto"/>
        <w:rPr>
          <w:rFonts w:asciiTheme="minorHAnsi" w:eastAsia="Times New Roman" w:hAnsiTheme="minorHAnsi" w:cstheme="minorHAnsi"/>
        </w:rPr>
      </w:pPr>
    </w:p>
    <w:p w14:paraId="52755775" w14:textId="77777777" w:rsidR="0085753D" w:rsidRPr="00E15946" w:rsidRDefault="0085753D" w:rsidP="0085753D">
      <w:pPr>
        <w:autoSpaceDE w:val="0"/>
        <w:autoSpaceDN w:val="0"/>
        <w:adjustRightInd w:val="0"/>
        <w:spacing w:after="0" w:line="240" w:lineRule="auto"/>
        <w:rPr>
          <w:rFonts w:asciiTheme="minorHAnsi" w:hAnsiTheme="minorHAnsi" w:cstheme="minorHAnsi"/>
        </w:rPr>
      </w:pPr>
      <w:r w:rsidRPr="00E15946">
        <w:rPr>
          <w:rFonts w:asciiTheme="minorHAnsi" w:hAnsiTheme="minorHAnsi" w:cstheme="minorHAnsi"/>
        </w:rPr>
        <w:tab/>
      </w:r>
      <w:r w:rsidRPr="00E15946">
        <w:rPr>
          <w:rFonts w:asciiTheme="minorHAnsi" w:hAnsiTheme="minorHAnsi" w:cstheme="minorHAnsi"/>
        </w:rPr>
        <w:tab/>
        <w:t xml:space="preserve">        </w:t>
      </w:r>
      <w:r w:rsidRPr="00E15946">
        <w:rPr>
          <w:rFonts w:asciiTheme="minorHAnsi" w:hAnsiTheme="minorHAnsi" w:cstheme="minorHAnsi"/>
        </w:rPr>
        <w:tab/>
      </w:r>
    </w:p>
    <w:p w14:paraId="7AA8F300" w14:textId="77777777" w:rsidR="0085753D" w:rsidRPr="00E15946" w:rsidRDefault="0085753D" w:rsidP="0085753D">
      <w:pPr>
        <w:spacing w:after="0" w:line="240" w:lineRule="auto"/>
        <w:ind w:firstLine="720"/>
        <w:rPr>
          <w:rFonts w:asciiTheme="minorHAnsi" w:hAnsiTheme="minorHAnsi" w:cstheme="minorHAnsi"/>
        </w:rPr>
      </w:pPr>
      <w:r w:rsidRPr="00E15946">
        <w:rPr>
          <w:rFonts w:asciiTheme="minorHAnsi" w:hAnsiTheme="minorHAnsi" w:cstheme="minorHAnsi"/>
        </w:rPr>
        <w:t xml:space="preserve">                                                                                              </w:t>
      </w:r>
      <w:r w:rsidRPr="00E15946">
        <w:rPr>
          <w:rFonts w:asciiTheme="minorHAnsi" w:hAnsiTheme="minorHAnsi" w:cstheme="minorHAnsi"/>
          <w:lang w:val="en-US"/>
        </w:rPr>
        <w:t xml:space="preserve">                           </w:t>
      </w:r>
      <w:r w:rsidRPr="00E15946">
        <w:rPr>
          <w:rFonts w:asciiTheme="minorHAnsi" w:hAnsiTheme="minorHAnsi" w:cstheme="minorHAnsi"/>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5753D" w:rsidRPr="00E15946" w14:paraId="32405A0F" w14:textId="77777777" w:rsidTr="0085753D">
        <w:trPr>
          <w:trHeight w:val="851"/>
        </w:trPr>
        <w:tc>
          <w:tcPr>
            <w:tcW w:w="4297" w:type="dxa"/>
            <w:hideMark/>
          </w:tcPr>
          <w:p w14:paraId="3E7F3C7D" w14:textId="77777777" w:rsidR="0085753D" w:rsidRPr="00E15946" w:rsidRDefault="0085753D">
            <w:pPr>
              <w:pStyle w:val="BodyText"/>
              <w:jc w:val="center"/>
              <w:rPr>
                <w:rFonts w:asciiTheme="minorHAnsi" w:hAnsiTheme="minorHAnsi" w:cstheme="minorHAnsi"/>
                <w:sz w:val="22"/>
                <w:szCs w:val="22"/>
                <w:lang w:val="mk-MK"/>
              </w:rPr>
            </w:pPr>
            <w:bookmarkStart w:id="23" w:name="OIzvIme"/>
            <w:bookmarkEnd w:id="23"/>
            <w:r w:rsidRPr="00E15946">
              <w:rPr>
                <w:rFonts w:asciiTheme="minorHAnsi" w:hAnsiTheme="minorHAnsi" w:cstheme="minorHAnsi"/>
                <w:sz w:val="22"/>
                <w:szCs w:val="22"/>
                <w:lang w:val="mk-MK"/>
              </w:rPr>
              <w:t>Благоја Каламатиев</w:t>
            </w:r>
          </w:p>
        </w:tc>
      </w:tr>
    </w:tbl>
    <w:p w14:paraId="66C478A0" w14:textId="5BF639CF" w:rsidR="00DF1299" w:rsidRPr="00E15946" w:rsidRDefault="0085753D" w:rsidP="009141DE">
      <w:pPr>
        <w:autoSpaceDE w:val="0"/>
        <w:autoSpaceDN w:val="0"/>
        <w:adjustRightInd w:val="0"/>
        <w:spacing w:after="0" w:line="240" w:lineRule="auto"/>
        <w:rPr>
          <w:rFonts w:asciiTheme="minorHAnsi" w:hAnsiTheme="minorHAnsi" w:cstheme="minorHAnsi"/>
        </w:rPr>
      </w:pPr>
      <w:r w:rsidRPr="00E15946">
        <w:rPr>
          <w:rFonts w:asciiTheme="minorHAnsi" w:hAnsiTheme="minorHAnsi" w:cstheme="minorHAnsi"/>
        </w:rPr>
        <w:tab/>
      </w:r>
    </w:p>
    <w:p w14:paraId="5A0C514D" w14:textId="07B593DD" w:rsidR="00823825" w:rsidRPr="00E15946" w:rsidRDefault="00823825" w:rsidP="00823825">
      <w:pPr>
        <w:autoSpaceDE w:val="0"/>
        <w:autoSpaceDN w:val="0"/>
        <w:adjustRightInd w:val="0"/>
        <w:spacing w:after="0" w:line="240" w:lineRule="auto"/>
        <w:jc w:val="right"/>
        <w:rPr>
          <w:rFonts w:asciiTheme="minorHAnsi" w:hAnsiTheme="minorHAnsi" w:cstheme="minorHAnsi"/>
        </w:rPr>
      </w:pPr>
      <w:r w:rsidRPr="00E15946">
        <w:rPr>
          <w:rFonts w:asciiTheme="minorHAnsi" w:hAnsiTheme="minorHAnsi" w:cstheme="minorHAnsi"/>
          <w:lang w:val="en-US"/>
        </w:rPr>
        <w:br w:type="textWrapping" w:clear="all"/>
      </w:r>
      <w:r w:rsidRPr="00E15946">
        <w:rPr>
          <w:rFonts w:asciiTheme="minorHAnsi" w:hAnsiTheme="minorHAnsi" w:cstheme="minorHAnsi"/>
        </w:rPr>
        <w:t xml:space="preserve">                                                                                                  </w:t>
      </w:r>
    </w:p>
    <w:p w14:paraId="2597ECC3" w14:textId="77777777" w:rsidR="00823825" w:rsidRPr="00E15946" w:rsidRDefault="00823825" w:rsidP="00823825">
      <w:pPr>
        <w:jc w:val="both"/>
        <w:rPr>
          <w:rFonts w:asciiTheme="minorHAnsi" w:hAnsiTheme="minorHAnsi" w:cstheme="minorHAnsi"/>
          <w:b/>
          <w:lang w:val="en-US"/>
        </w:rPr>
      </w:pPr>
    </w:p>
    <w:p w14:paraId="76F95967" w14:textId="77777777" w:rsidR="00B51157" w:rsidRPr="00E15946" w:rsidRDefault="00B51157" w:rsidP="00B51157">
      <w:pPr>
        <w:autoSpaceDE w:val="0"/>
        <w:autoSpaceDN w:val="0"/>
        <w:adjustRightInd w:val="0"/>
        <w:spacing w:after="0" w:line="240" w:lineRule="auto"/>
        <w:rPr>
          <w:rFonts w:asciiTheme="minorHAnsi" w:hAnsiTheme="minorHAnsi" w:cstheme="minorHAnsi"/>
        </w:rPr>
      </w:pPr>
    </w:p>
    <w:sectPr w:rsidR="00B51157" w:rsidRPr="00E15946"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EA23D" w14:textId="77777777" w:rsidR="00BA0451" w:rsidRDefault="00BA0451" w:rsidP="0085753D">
      <w:pPr>
        <w:spacing w:after="0" w:line="240" w:lineRule="auto"/>
      </w:pPr>
      <w:r>
        <w:separator/>
      </w:r>
    </w:p>
  </w:endnote>
  <w:endnote w:type="continuationSeparator" w:id="0">
    <w:p w14:paraId="2329880D" w14:textId="77777777" w:rsidR="00BA0451" w:rsidRDefault="00BA0451" w:rsidP="0085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FFDB" w14:textId="77777777" w:rsidR="0085753D" w:rsidRPr="0085753D" w:rsidRDefault="0085753D" w:rsidP="0085753D">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5A4CE" w14:textId="77777777" w:rsidR="00BA0451" w:rsidRDefault="00BA0451" w:rsidP="0085753D">
      <w:pPr>
        <w:spacing w:after="0" w:line="240" w:lineRule="auto"/>
      </w:pPr>
      <w:r>
        <w:separator/>
      </w:r>
    </w:p>
  </w:footnote>
  <w:footnote w:type="continuationSeparator" w:id="0">
    <w:p w14:paraId="100B322C" w14:textId="77777777" w:rsidR="00BA0451" w:rsidRDefault="00BA0451" w:rsidP="00857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D1396"/>
    <w:multiLevelType w:val="hybridMultilevel"/>
    <w:tmpl w:val="47BA0D42"/>
    <w:lvl w:ilvl="0" w:tplc="042F0001">
      <w:start w:val="1"/>
      <w:numFmt w:val="bullet"/>
      <w:lvlText w:val=""/>
      <w:lvlJc w:val="left"/>
      <w:pPr>
        <w:ind w:left="810" w:hanging="360"/>
      </w:pPr>
      <w:rPr>
        <w:rFonts w:ascii="Symbol" w:hAnsi="Symbol" w:hint="default"/>
      </w:rPr>
    </w:lvl>
    <w:lvl w:ilvl="1" w:tplc="042F0003">
      <w:start w:val="1"/>
      <w:numFmt w:val="bullet"/>
      <w:lvlText w:val="o"/>
      <w:lvlJc w:val="left"/>
      <w:pPr>
        <w:ind w:left="1530" w:hanging="360"/>
      </w:pPr>
      <w:rPr>
        <w:rFonts w:ascii="Courier New" w:hAnsi="Courier New" w:cs="Courier New" w:hint="default"/>
      </w:rPr>
    </w:lvl>
    <w:lvl w:ilvl="2" w:tplc="042F0005">
      <w:start w:val="1"/>
      <w:numFmt w:val="bullet"/>
      <w:lvlText w:val=""/>
      <w:lvlJc w:val="left"/>
      <w:pPr>
        <w:ind w:left="2250" w:hanging="360"/>
      </w:pPr>
      <w:rPr>
        <w:rFonts w:ascii="Wingdings" w:hAnsi="Wingdings" w:hint="default"/>
      </w:rPr>
    </w:lvl>
    <w:lvl w:ilvl="3" w:tplc="042F0001">
      <w:start w:val="1"/>
      <w:numFmt w:val="bullet"/>
      <w:lvlText w:val=""/>
      <w:lvlJc w:val="left"/>
      <w:pPr>
        <w:ind w:left="2970" w:hanging="360"/>
      </w:pPr>
      <w:rPr>
        <w:rFonts w:ascii="Symbol" w:hAnsi="Symbol" w:hint="default"/>
      </w:rPr>
    </w:lvl>
    <w:lvl w:ilvl="4" w:tplc="042F0003">
      <w:start w:val="1"/>
      <w:numFmt w:val="bullet"/>
      <w:lvlText w:val="o"/>
      <w:lvlJc w:val="left"/>
      <w:pPr>
        <w:ind w:left="3690" w:hanging="360"/>
      </w:pPr>
      <w:rPr>
        <w:rFonts w:ascii="Courier New" w:hAnsi="Courier New" w:cs="Courier New" w:hint="default"/>
      </w:rPr>
    </w:lvl>
    <w:lvl w:ilvl="5" w:tplc="042F0005">
      <w:start w:val="1"/>
      <w:numFmt w:val="bullet"/>
      <w:lvlText w:val=""/>
      <w:lvlJc w:val="left"/>
      <w:pPr>
        <w:ind w:left="4410" w:hanging="360"/>
      </w:pPr>
      <w:rPr>
        <w:rFonts w:ascii="Wingdings" w:hAnsi="Wingdings" w:hint="default"/>
      </w:rPr>
    </w:lvl>
    <w:lvl w:ilvl="6" w:tplc="042F0001">
      <w:start w:val="1"/>
      <w:numFmt w:val="bullet"/>
      <w:lvlText w:val=""/>
      <w:lvlJc w:val="left"/>
      <w:pPr>
        <w:ind w:left="5130" w:hanging="360"/>
      </w:pPr>
      <w:rPr>
        <w:rFonts w:ascii="Symbol" w:hAnsi="Symbol" w:hint="default"/>
      </w:rPr>
    </w:lvl>
    <w:lvl w:ilvl="7" w:tplc="042F0003">
      <w:start w:val="1"/>
      <w:numFmt w:val="bullet"/>
      <w:lvlText w:val="o"/>
      <w:lvlJc w:val="left"/>
      <w:pPr>
        <w:ind w:left="5850" w:hanging="360"/>
      </w:pPr>
      <w:rPr>
        <w:rFonts w:ascii="Courier New" w:hAnsi="Courier New" w:cs="Courier New" w:hint="default"/>
      </w:rPr>
    </w:lvl>
    <w:lvl w:ilvl="8" w:tplc="042F0005">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10DDC"/>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90B7C"/>
    <w:rsid w:val="004F2C9E"/>
    <w:rsid w:val="004F4016"/>
    <w:rsid w:val="0061005D"/>
    <w:rsid w:val="00665925"/>
    <w:rsid w:val="006A157B"/>
    <w:rsid w:val="006F1469"/>
    <w:rsid w:val="006F48A5"/>
    <w:rsid w:val="00710AAE"/>
    <w:rsid w:val="00765920"/>
    <w:rsid w:val="007A6108"/>
    <w:rsid w:val="007A7847"/>
    <w:rsid w:val="007B32B7"/>
    <w:rsid w:val="00823825"/>
    <w:rsid w:val="00847844"/>
    <w:rsid w:val="0085753D"/>
    <w:rsid w:val="00866DC5"/>
    <w:rsid w:val="0087784C"/>
    <w:rsid w:val="009049B9"/>
    <w:rsid w:val="00913EF8"/>
    <w:rsid w:val="009141DE"/>
    <w:rsid w:val="00926A7A"/>
    <w:rsid w:val="009626C8"/>
    <w:rsid w:val="0098044D"/>
    <w:rsid w:val="00990882"/>
    <w:rsid w:val="009A65B8"/>
    <w:rsid w:val="00A53968"/>
    <w:rsid w:val="00AE3FFA"/>
    <w:rsid w:val="00B20C15"/>
    <w:rsid w:val="00B269ED"/>
    <w:rsid w:val="00B41890"/>
    <w:rsid w:val="00B51157"/>
    <w:rsid w:val="00B62603"/>
    <w:rsid w:val="00B87F28"/>
    <w:rsid w:val="00BA0451"/>
    <w:rsid w:val="00BC5E22"/>
    <w:rsid w:val="00BF5243"/>
    <w:rsid w:val="00C02E62"/>
    <w:rsid w:val="00C71B87"/>
    <w:rsid w:val="00CC28C6"/>
    <w:rsid w:val="00CF2E54"/>
    <w:rsid w:val="00D47D14"/>
    <w:rsid w:val="00DA5DC9"/>
    <w:rsid w:val="00DC321E"/>
    <w:rsid w:val="00DF1299"/>
    <w:rsid w:val="00E01FCA"/>
    <w:rsid w:val="00E15946"/>
    <w:rsid w:val="00E3104F"/>
    <w:rsid w:val="00E41120"/>
    <w:rsid w:val="00E54AAA"/>
    <w:rsid w:val="00E64DBC"/>
    <w:rsid w:val="00EF46AF"/>
    <w:rsid w:val="00F23081"/>
    <w:rsid w:val="00F47244"/>
    <w:rsid w:val="00F65B23"/>
    <w:rsid w:val="00F75153"/>
    <w:rsid w:val="00F8572F"/>
    <w:rsid w:val="00F9340A"/>
    <w:rsid w:val="00FA0E5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F"/>
  <w15:docId w15:val="{DED213A3-DA82-4F58-96D2-8FD01B7E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85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3D"/>
    <w:rPr>
      <w:sz w:val="22"/>
      <w:szCs w:val="22"/>
      <w:lang w:eastAsia="en-US"/>
    </w:rPr>
  </w:style>
  <w:style w:type="paragraph" w:styleId="Footer">
    <w:name w:val="footer"/>
    <w:basedOn w:val="Normal"/>
    <w:link w:val="FooterChar"/>
    <w:uiPriority w:val="99"/>
    <w:unhideWhenUsed/>
    <w:rsid w:val="0085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3D"/>
    <w:rPr>
      <w:sz w:val="22"/>
      <w:szCs w:val="22"/>
      <w:lang w:eastAsia="en-US"/>
    </w:rPr>
  </w:style>
  <w:style w:type="paragraph" w:styleId="ListParagraph">
    <w:name w:val="List Paragraph"/>
    <w:basedOn w:val="Normal"/>
    <w:uiPriority w:val="34"/>
    <w:qFormat/>
    <w:rsid w:val="00857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1556">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Izvrsitel</cp:lastModifiedBy>
  <cp:revision>6</cp:revision>
  <cp:lastPrinted>2025-09-17T08:14:00Z</cp:lastPrinted>
  <dcterms:created xsi:type="dcterms:W3CDTF">2025-09-17T07:38:00Z</dcterms:created>
  <dcterms:modified xsi:type="dcterms:W3CDTF">2025-09-17T08:16:00Z</dcterms:modified>
</cp:coreProperties>
</file>