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Pr="00440C90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66"/>
        <w:gridCol w:w="570"/>
        <w:gridCol w:w="1003"/>
        <w:gridCol w:w="3007"/>
      </w:tblGrid>
      <w:tr w:rsidR="00823825" w:rsidRPr="00440C90" w:rsidTr="00440C90">
        <w:trPr>
          <w:trHeight w:val="832"/>
        </w:trPr>
        <w:tc>
          <w:tcPr>
            <w:tcW w:w="6266" w:type="dxa"/>
            <w:hideMark/>
          </w:tcPr>
          <w:tbl>
            <w:tblPr>
              <w:tblW w:w="0" w:type="auto"/>
              <w:tblInd w:w="2" w:type="dxa"/>
              <w:tblLook w:val="04A0" w:firstRow="1" w:lastRow="0" w:firstColumn="1" w:lastColumn="0" w:noHBand="0" w:noVBand="1"/>
            </w:tblPr>
            <w:tblGrid>
              <w:gridCol w:w="5845"/>
            </w:tblGrid>
            <w:tr w:rsidR="00440C90" w:rsidRPr="00440C90" w:rsidTr="00440C90">
              <w:trPr>
                <w:trHeight w:val="170"/>
              </w:trPr>
              <w:tc>
                <w:tcPr>
                  <w:tcW w:w="5845" w:type="dxa"/>
                  <w:hideMark/>
                </w:tcPr>
                <w:p w:rsidR="00440C90" w:rsidRPr="00440C90" w:rsidRDefault="00440C90" w:rsidP="00440C90">
                  <w:pPr>
                    <w:tabs>
                      <w:tab w:val="center" w:pos="2268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440C90">
                    <w:rPr>
                      <w:rFonts w:ascii="Arial" w:hAnsi="Arial" w:cs="Arial"/>
                      <w:noProof/>
                      <w:sz w:val="20"/>
                      <w:szCs w:val="20"/>
                      <w:lang w:eastAsia="mk-MK"/>
                    </w:rPr>
                    <w:drawing>
                      <wp:inline distT="0" distB="0" distL="0" distR="0" wp14:anchorId="4BF7F4ED" wp14:editId="027BFDAB">
                        <wp:extent cx="297603" cy="352425"/>
                        <wp:effectExtent l="19050" t="0" r="7197" b="0"/>
                        <wp:docPr id="1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603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40C90" w:rsidRPr="00440C90" w:rsidTr="00440C90">
              <w:trPr>
                <w:trHeight w:val="76"/>
              </w:trPr>
              <w:tc>
                <w:tcPr>
                  <w:tcW w:w="5845" w:type="dxa"/>
                  <w:hideMark/>
                </w:tcPr>
                <w:p w:rsidR="00440C90" w:rsidRPr="00440C90" w:rsidRDefault="00440C90" w:rsidP="00440C90">
                  <w:pPr>
                    <w:tabs>
                      <w:tab w:val="center" w:pos="2268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440C90">
                    <w:rPr>
                      <w:rFonts w:ascii="Arial" w:eastAsia="Times New Roman" w:hAnsi="Arial" w:cs="Arial"/>
                      <w:sz w:val="20"/>
                      <w:szCs w:val="20"/>
                    </w:rPr>
                    <w:t>И З В Р Ш И Т Е Л</w:t>
                  </w:r>
                </w:p>
              </w:tc>
            </w:tr>
            <w:tr w:rsidR="00440C90" w:rsidRPr="00440C90" w:rsidTr="00440C90">
              <w:trPr>
                <w:trHeight w:val="76"/>
              </w:trPr>
              <w:tc>
                <w:tcPr>
                  <w:tcW w:w="5845" w:type="dxa"/>
                  <w:hideMark/>
                </w:tcPr>
                <w:p w:rsidR="00440C90" w:rsidRPr="00440C90" w:rsidRDefault="00440C90" w:rsidP="00440C90">
                  <w:pPr>
                    <w:tabs>
                      <w:tab w:val="center" w:pos="2268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440C9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Николина</w:t>
                  </w:r>
                  <w:proofErr w:type="spellEnd"/>
                  <w:r w:rsidRPr="00440C9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440C9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Иванова</w:t>
                  </w:r>
                  <w:proofErr w:type="spellEnd"/>
                </w:p>
              </w:tc>
            </w:tr>
            <w:tr w:rsidR="00440C90" w:rsidRPr="00440C90" w:rsidTr="00440C90">
              <w:trPr>
                <w:trHeight w:val="76"/>
              </w:trPr>
              <w:tc>
                <w:tcPr>
                  <w:tcW w:w="5845" w:type="dxa"/>
                  <w:hideMark/>
                </w:tcPr>
                <w:p w:rsidR="00440C90" w:rsidRPr="00440C90" w:rsidRDefault="00440C90" w:rsidP="00440C90">
                  <w:pPr>
                    <w:tabs>
                      <w:tab w:val="center" w:pos="2268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440C90">
                    <w:rPr>
                      <w:rFonts w:ascii="Arial" w:eastAsia="Times New Roman" w:hAnsi="Arial" w:cs="Arial"/>
                      <w:sz w:val="20"/>
                      <w:szCs w:val="20"/>
                    </w:rPr>
                    <w:t>именуван за подрачјето</w:t>
                  </w:r>
                </w:p>
              </w:tc>
            </w:tr>
            <w:tr w:rsidR="00440C90" w:rsidRPr="00440C90" w:rsidTr="00440C90">
              <w:trPr>
                <w:trHeight w:val="80"/>
              </w:trPr>
              <w:tc>
                <w:tcPr>
                  <w:tcW w:w="5845" w:type="dxa"/>
                  <w:hideMark/>
                </w:tcPr>
                <w:p w:rsidR="00440C90" w:rsidRPr="00440C90" w:rsidRDefault="00440C90" w:rsidP="00440C90">
                  <w:pPr>
                    <w:tabs>
                      <w:tab w:val="center" w:pos="2268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440C90">
                    <w:rPr>
                      <w:rFonts w:ascii="Arial" w:eastAsia="Times New Roman" w:hAnsi="Arial" w:cs="Arial"/>
                      <w:sz w:val="20"/>
                      <w:szCs w:val="20"/>
                    </w:rPr>
                    <w:t>на Основниот суд</w:t>
                  </w:r>
                </w:p>
              </w:tc>
            </w:tr>
            <w:tr w:rsidR="00440C90" w:rsidRPr="00440C90" w:rsidTr="00440C90">
              <w:trPr>
                <w:trHeight w:val="76"/>
              </w:trPr>
              <w:tc>
                <w:tcPr>
                  <w:tcW w:w="5845" w:type="dxa"/>
                  <w:hideMark/>
                </w:tcPr>
                <w:p w:rsidR="00440C90" w:rsidRPr="00440C90" w:rsidRDefault="00440C90" w:rsidP="00440C90">
                  <w:pPr>
                    <w:tabs>
                      <w:tab w:val="center" w:pos="2268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</w:pPr>
                  <w:r w:rsidRPr="00440C90">
                    <w:rPr>
                      <w:rFonts w:ascii="Arial" w:eastAsia="Times New Roman" w:hAnsi="Arial" w:cs="Arial"/>
                      <w:sz w:val="20"/>
                      <w:szCs w:val="20"/>
                      <w:lang w:val="ru-RU"/>
                    </w:rPr>
                    <w:t>Битола и Ресен</w:t>
                  </w:r>
                </w:p>
              </w:tc>
            </w:tr>
            <w:tr w:rsidR="00440C90" w:rsidRPr="00440C90" w:rsidTr="00440C90">
              <w:trPr>
                <w:trHeight w:val="76"/>
              </w:trPr>
              <w:tc>
                <w:tcPr>
                  <w:tcW w:w="5845" w:type="dxa"/>
                  <w:hideMark/>
                </w:tcPr>
                <w:p w:rsidR="00440C90" w:rsidRPr="00440C90" w:rsidRDefault="00440C90" w:rsidP="00440C90">
                  <w:pPr>
                    <w:tabs>
                      <w:tab w:val="center" w:pos="2268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440C9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Бул</w:t>
                  </w:r>
                  <w:proofErr w:type="spellEnd"/>
                  <w:r w:rsidRPr="00440C9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. 1ви </w:t>
                  </w:r>
                  <w:proofErr w:type="spellStart"/>
                  <w:r w:rsidRPr="00440C9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Мај</w:t>
                  </w:r>
                  <w:proofErr w:type="spellEnd"/>
                  <w:r w:rsidRPr="00440C9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 xml:space="preserve"> 96-1/1</w:t>
                  </w:r>
                </w:p>
              </w:tc>
            </w:tr>
            <w:tr w:rsidR="00440C90" w:rsidRPr="00440C90" w:rsidTr="00440C90">
              <w:trPr>
                <w:trHeight w:val="154"/>
              </w:trPr>
              <w:tc>
                <w:tcPr>
                  <w:tcW w:w="5845" w:type="dxa"/>
                  <w:hideMark/>
                </w:tcPr>
                <w:p w:rsidR="00440C90" w:rsidRPr="00440C90" w:rsidRDefault="00440C90" w:rsidP="00440C90">
                  <w:pPr>
                    <w:tabs>
                      <w:tab w:val="center" w:pos="2268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proofErr w:type="spellStart"/>
                  <w:r w:rsidRPr="00440C9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тел</w:t>
                  </w:r>
                  <w:proofErr w:type="spellEnd"/>
                  <w:r w:rsidRPr="00440C9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. 047/231-830;</w:t>
                  </w:r>
                </w:p>
                <w:p w:rsidR="00440C90" w:rsidRPr="00440C90" w:rsidRDefault="00440C90" w:rsidP="00440C90">
                  <w:pPr>
                    <w:tabs>
                      <w:tab w:val="center" w:pos="2268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</w:pPr>
                  <w:r w:rsidRPr="00440C90">
                    <w:rPr>
                      <w:rFonts w:ascii="Arial" w:eastAsia="Times New Roman" w:hAnsi="Arial" w:cs="Arial"/>
                      <w:sz w:val="20"/>
                      <w:szCs w:val="20"/>
                      <w:lang w:val="en-US"/>
                    </w:rPr>
                    <w:t>izvrsitelivanova@gmail.com</w:t>
                  </w:r>
                </w:p>
              </w:tc>
            </w:tr>
          </w:tbl>
          <w:p w:rsidR="00823825" w:rsidRPr="00440C90" w:rsidRDefault="00823825" w:rsidP="003E6BF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70" w:type="dxa"/>
          </w:tcPr>
          <w:p w:rsidR="00823825" w:rsidRPr="00440C90" w:rsidRDefault="00823825" w:rsidP="003E6B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003" w:type="dxa"/>
          </w:tcPr>
          <w:p w:rsidR="00823825" w:rsidRPr="00440C90" w:rsidRDefault="00823825" w:rsidP="003E6B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3007" w:type="dxa"/>
          </w:tcPr>
          <w:p w:rsidR="00440C90" w:rsidRPr="00440C90" w:rsidRDefault="00440C90" w:rsidP="003E6BF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  <w:p w:rsidR="00440C90" w:rsidRPr="00440C90" w:rsidRDefault="00440C90" w:rsidP="00440C90">
            <w:pPr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  <w:p w:rsidR="00823825" w:rsidRPr="00440C90" w:rsidRDefault="00440C90" w:rsidP="00440C90">
            <w:pPr>
              <w:ind w:firstLine="72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40C90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Образец бр.66</w:t>
            </w:r>
          </w:p>
          <w:p w:rsidR="00440C90" w:rsidRPr="00440C90" w:rsidRDefault="00440C90" w:rsidP="00440C90">
            <w:pPr>
              <w:ind w:firstLine="72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  <w:p w:rsidR="00440C90" w:rsidRPr="00440C90" w:rsidRDefault="00440C90" w:rsidP="00440C90">
            <w:pPr>
              <w:ind w:firstLine="72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  <w:p w:rsidR="00440C90" w:rsidRPr="00440C90" w:rsidRDefault="00440C90" w:rsidP="00440C90">
            <w:pPr>
              <w:ind w:firstLine="720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40C90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И.бр.1015/2025</w:t>
            </w:r>
          </w:p>
        </w:tc>
      </w:tr>
    </w:tbl>
    <w:p w:rsidR="00823825" w:rsidRPr="00440C90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40C90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40C90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40C90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40C90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Pr="00440C90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7629B7" w:rsidRPr="00440C90" w:rsidRDefault="007629B7" w:rsidP="00762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0C90">
        <w:rPr>
          <w:rFonts w:ascii="Arial" w:hAnsi="Arial" w:cs="Arial"/>
          <w:sz w:val="20"/>
          <w:szCs w:val="20"/>
        </w:rPr>
        <w:t xml:space="preserve">Извршителот </w:t>
      </w:r>
      <w:bookmarkStart w:id="0" w:name="Izvrsitel"/>
      <w:bookmarkEnd w:id="0"/>
      <w:r w:rsidRPr="00440C90">
        <w:rPr>
          <w:rFonts w:ascii="Arial" w:hAnsi="Arial" w:cs="Arial"/>
          <w:sz w:val="20"/>
          <w:szCs w:val="20"/>
        </w:rPr>
        <w:t xml:space="preserve">Николина Иванова од </w:t>
      </w:r>
      <w:bookmarkStart w:id="1" w:name="Adresa"/>
      <w:bookmarkEnd w:id="1"/>
      <w:r w:rsidRPr="00440C90">
        <w:rPr>
          <w:rFonts w:ascii="Arial" w:hAnsi="Arial" w:cs="Arial"/>
          <w:sz w:val="20"/>
          <w:szCs w:val="20"/>
        </w:rPr>
        <w:t xml:space="preserve">Битола, </w:t>
      </w:r>
      <w:r w:rsidR="00440C90" w:rsidRPr="00440C90">
        <w:rPr>
          <w:rFonts w:ascii="Arial" w:hAnsi="Arial" w:cs="Arial"/>
          <w:sz w:val="20"/>
          <w:szCs w:val="20"/>
        </w:rPr>
        <w:t xml:space="preserve">со седиште на </w:t>
      </w:r>
      <w:r w:rsidRPr="00440C90">
        <w:rPr>
          <w:rFonts w:ascii="Arial" w:hAnsi="Arial" w:cs="Arial"/>
          <w:sz w:val="20"/>
          <w:szCs w:val="20"/>
        </w:rPr>
        <w:t xml:space="preserve">Бул. </w:t>
      </w:r>
      <w:r w:rsidR="00440C90" w:rsidRPr="00440C90">
        <w:rPr>
          <w:rFonts w:ascii="Arial" w:hAnsi="Arial" w:cs="Arial"/>
          <w:sz w:val="20"/>
          <w:szCs w:val="20"/>
        </w:rPr>
        <w:t>„</w:t>
      </w:r>
      <w:r w:rsidRPr="00440C90">
        <w:rPr>
          <w:rFonts w:ascii="Arial" w:hAnsi="Arial" w:cs="Arial"/>
          <w:sz w:val="20"/>
          <w:szCs w:val="20"/>
        </w:rPr>
        <w:t>1ви Мај 96-1/1</w:t>
      </w:r>
      <w:r w:rsidR="00440C90" w:rsidRPr="00440C90">
        <w:rPr>
          <w:rFonts w:ascii="Arial" w:hAnsi="Arial" w:cs="Arial"/>
          <w:sz w:val="20"/>
          <w:szCs w:val="20"/>
        </w:rPr>
        <w:t>“</w:t>
      </w:r>
      <w:r w:rsidRPr="00440C90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2" w:name="Doveritel1"/>
      <w:bookmarkEnd w:id="2"/>
      <w:r w:rsidRPr="00440C90">
        <w:rPr>
          <w:rFonts w:ascii="Arial" w:hAnsi="Arial" w:cs="Arial"/>
          <w:sz w:val="20"/>
          <w:szCs w:val="20"/>
        </w:rPr>
        <w:t xml:space="preserve">доверителот НЛБ банка АД Скопје </w:t>
      </w:r>
      <w:bookmarkStart w:id="3" w:name="DovGrad1"/>
      <w:bookmarkEnd w:id="3"/>
      <w:r w:rsidRPr="00440C90">
        <w:rPr>
          <w:rFonts w:ascii="Arial" w:hAnsi="Arial" w:cs="Arial"/>
          <w:sz w:val="20"/>
          <w:szCs w:val="20"/>
        </w:rPr>
        <w:t xml:space="preserve">со </w:t>
      </w:r>
      <w:bookmarkStart w:id="4" w:name="opis_edb1"/>
      <w:bookmarkEnd w:id="4"/>
      <w:r w:rsidRPr="00440C90">
        <w:rPr>
          <w:rFonts w:ascii="Arial" w:hAnsi="Arial" w:cs="Arial"/>
          <w:sz w:val="20"/>
          <w:szCs w:val="20"/>
        </w:rPr>
        <w:t xml:space="preserve">ЕДБ 4030993191133 и ЕМБС 4664531 </w:t>
      </w:r>
      <w:bookmarkStart w:id="5" w:name="edb1"/>
      <w:bookmarkStart w:id="6" w:name="opis_sed1"/>
      <w:bookmarkEnd w:id="5"/>
      <w:bookmarkEnd w:id="6"/>
      <w:r w:rsidRPr="00440C90">
        <w:rPr>
          <w:rFonts w:ascii="Arial" w:hAnsi="Arial" w:cs="Arial"/>
          <w:sz w:val="20"/>
          <w:szCs w:val="20"/>
        </w:rPr>
        <w:t xml:space="preserve">и седиште на </w:t>
      </w:r>
      <w:bookmarkStart w:id="7" w:name="adresa1"/>
      <w:bookmarkEnd w:id="7"/>
      <w:r w:rsidRPr="00440C90">
        <w:rPr>
          <w:rFonts w:ascii="Arial" w:hAnsi="Arial" w:cs="Arial"/>
          <w:sz w:val="20"/>
          <w:szCs w:val="20"/>
        </w:rPr>
        <w:t>ул.</w:t>
      </w:r>
      <w:r w:rsidR="00440C90" w:rsidRPr="00440C90">
        <w:rPr>
          <w:rFonts w:ascii="Arial" w:hAnsi="Arial" w:cs="Arial"/>
          <w:sz w:val="20"/>
          <w:szCs w:val="20"/>
        </w:rPr>
        <w:t>„</w:t>
      </w:r>
      <w:r w:rsidRPr="00440C90">
        <w:rPr>
          <w:rFonts w:ascii="Arial" w:hAnsi="Arial" w:cs="Arial"/>
          <w:sz w:val="20"/>
          <w:szCs w:val="20"/>
        </w:rPr>
        <w:t>Мајка Тереза</w:t>
      </w:r>
      <w:r w:rsidR="00440C90" w:rsidRPr="00440C90">
        <w:rPr>
          <w:rFonts w:ascii="Arial" w:hAnsi="Arial" w:cs="Arial"/>
          <w:sz w:val="20"/>
          <w:szCs w:val="20"/>
        </w:rPr>
        <w:t>“</w:t>
      </w:r>
      <w:r w:rsidRPr="00440C90">
        <w:rPr>
          <w:rFonts w:ascii="Arial" w:hAnsi="Arial" w:cs="Arial"/>
          <w:sz w:val="20"/>
          <w:szCs w:val="20"/>
        </w:rPr>
        <w:t xml:space="preserve"> бр.1</w:t>
      </w:r>
      <w:r w:rsidRPr="00440C90">
        <w:rPr>
          <w:rFonts w:ascii="Arial" w:hAnsi="Arial" w:cs="Arial"/>
          <w:sz w:val="20"/>
          <w:szCs w:val="20"/>
          <w:lang w:val="ru-RU"/>
        </w:rPr>
        <w:t>,</w:t>
      </w:r>
      <w:r w:rsidR="00440C90" w:rsidRPr="00440C90">
        <w:rPr>
          <w:rFonts w:ascii="Arial" w:hAnsi="Arial" w:cs="Arial"/>
          <w:sz w:val="20"/>
          <w:szCs w:val="20"/>
          <w:lang w:val="ru-RU"/>
        </w:rPr>
        <w:t xml:space="preserve"> Скопје,</w:t>
      </w:r>
      <w:r w:rsidRPr="00440C90">
        <w:rPr>
          <w:rFonts w:ascii="Arial" w:hAnsi="Arial" w:cs="Arial"/>
          <w:sz w:val="20"/>
          <w:szCs w:val="20"/>
        </w:rPr>
        <w:t xml:space="preserve"> </w:t>
      </w:r>
      <w:bookmarkStart w:id="8" w:name="Doveritel2"/>
      <w:bookmarkStart w:id="9" w:name="Doveritel3"/>
      <w:bookmarkStart w:id="10" w:name="Doveritel4"/>
      <w:bookmarkStart w:id="11" w:name="Doveritel5"/>
      <w:bookmarkEnd w:id="8"/>
      <w:bookmarkEnd w:id="9"/>
      <w:bookmarkEnd w:id="10"/>
      <w:bookmarkEnd w:id="11"/>
      <w:r w:rsidRPr="00440C90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2" w:name="IzvIsprava"/>
      <w:bookmarkEnd w:id="12"/>
      <w:r w:rsidRPr="00440C90">
        <w:rPr>
          <w:rFonts w:ascii="Arial" w:hAnsi="Arial" w:cs="Arial"/>
          <w:sz w:val="20"/>
          <w:szCs w:val="20"/>
        </w:rPr>
        <w:t xml:space="preserve">Нотарски акт ОДУ.бр.398/17 од 11.12.2017 година на Нотар Веселинка Деребанова Крстевска од Битола, против </w:t>
      </w:r>
      <w:bookmarkStart w:id="13" w:name="Dolznik1"/>
      <w:bookmarkEnd w:id="13"/>
      <w:r w:rsidRPr="00440C90">
        <w:rPr>
          <w:rFonts w:ascii="Arial" w:hAnsi="Arial" w:cs="Arial"/>
          <w:sz w:val="20"/>
          <w:szCs w:val="20"/>
        </w:rPr>
        <w:t xml:space="preserve">должникот Селими Лирим од </w:t>
      </w:r>
      <w:bookmarkStart w:id="14" w:name="DolzGrad1"/>
      <w:bookmarkEnd w:id="14"/>
      <w:r w:rsidRPr="00440C90">
        <w:rPr>
          <w:rFonts w:ascii="Arial" w:hAnsi="Arial" w:cs="Arial"/>
          <w:sz w:val="20"/>
          <w:szCs w:val="20"/>
        </w:rPr>
        <w:t xml:space="preserve">Битола со </w:t>
      </w:r>
      <w:bookmarkStart w:id="15" w:name="opis_edb1_dolz"/>
      <w:bookmarkStart w:id="16" w:name="edb1_dolz"/>
      <w:bookmarkStart w:id="17" w:name="embs_dolz"/>
      <w:bookmarkStart w:id="18" w:name="opis_sed1_dolz"/>
      <w:bookmarkEnd w:id="15"/>
      <w:bookmarkEnd w:id="16"/>
      <w:bookmarkEnd w:id="17"/>
      <w:bookmarkEnd w:id="18"/>
      <w:r w:rsidR="003E6BF6">
        <w:rPr>
          <w:rFonts w:ascii="Arial" w:hAnsi="Arial" w:cs="Arial"/>
          <w:sz w:val="20"/>
          <w:szCs w:val="20"/>
        </w:rPr>
        <w:t>ж</w:t>
      </w:r>
      <w:r w:rsidRPr="00440C90">
        <w:rPr>
          <w:rFonts w:ascii="Arial" w:hAnsi="Arial" w:cs="Arial"/>
          <w:sz w:val="20"/>
          <w:szCs w:val="20"/>
          <w:lang w:val="ru-RU"/>
        </w:rPr>
        <w:t>ивеалиште на</w:t>
      </w:r>
      <w:r w:rsidRPr="00440C90">
        <w:rPr>
          <w:rFonts w:ascii="Arial" w:hAnsi="Arial" w:cs="Arial"/>
          <w:sz w:val="20"/>
          <w:szCs w:val="20"/>
        </w:rPr>
        <w:t xml:space="preserve"> </w:t>
      </w:r>
      <w:bookmarkStart w:id="19" w:name="adresa1_dolz"/>
      <w:bookmarkEnd w:id="19"/>
      <w:r w:rsidRPr="00440C90">
        <w:rPr>
          <w:rFonts w:ascii="Arial" w:hAnsi="Arial" w:cs="Arial"/>
          <w:sz w:val="20"/>
          <w:szCs w:val="20"/>
        </w:rPr>
        <w:t xml:space="preserve">ул.Пецо Божиновски бр.53 </w:t>
      </w:r>
      <w:bookmarkStart w:id="20" w:name="Dolznik2"/>
      <w:bookmarkEnd w:id="20"/>
      <w:r w:rsidRPr="00440C90">
        <w:rPr>
          <w:rFonts w:ascii="Arial" w:hAnsi="Arial" w:cs="Arial"/>
          <w:sz w:val="20"/>
          <w:szCs w:val="20"/>
        </w:rPr>
        <w:t>и заложниот должник Изаири Решат од Битола со живеалиште на ул.</w:t>
      </w:r>
      <w:r w:rsidR="00440C90" w:rsidRPr="00440C90">
        <w:rPr>
          <w:rFonts w:ascii="Arial" w:hAnsi="Arial" w:cs="Arial"/>
          <w:sz w:val="20"/>
          <w:szCs w:val="20"/>
        </w:rPr>
        <w:t>„</w:t>
      </w:r>
      <w:r w:rsidRPr="00440C90">
        <w:rPr>
          <w:rFonts w:ascii="Arial" w:hAnsi="Arial" w:cs="Arial"/>
          <w:sz w:val="20"/>
          <w:szCs w:val="20"/>
        </w:rPr>
        <w:t>Цар Самоил</w:t>
      </w:r>
      <w:r w:rsidR="00440C90" w:rsidRPr="00440C90">
        <w:rPr>
          <w:rFonts w:ascii="Arial" w:hAnsi="Arial" w:cs="Arial"/>
          <w:sz w:val="20"/>
          <w:szCs w:val="20"/>
        </w:rPr>
        <w:t>“</w:t>
      </w:r>
      <w:r w:rsidRPr="00440C90">
        <w:rPr>
          <w:rFonts w:ascii="Arial" w:hAnsi="Arial" w:cs="Arial"/>
          <w:sz w:val="20"/>
          <w:szCs w:val="20"/>
        </w:rPr>
        <w:t xml:space="preserve"> бр.78, за спроведување на извршување во вредност </w:t>
      </w:r>
      <w:bookmarkStart w:id="21" w:name="VredPredmet"/>
      <w:bookmarkEnd w:id="21"/>
      <w:r w:rsidRPr="00440C90">
        <w:rPr>
          <w:rFonts w:ascii="Arial" w:hAnsi="Arial" w:cs="Arial"/>
          <w:sz w:val="20"/>
          <w:szCs w:val="20"/>
        </w:rPr>
        <w:t xml:space="preserve">1.259.729,00 денари на ден </w:t>
      </w:r>
      <w:bookmarkStart w:id="22" w:name="DatumIzdava"/>
      <w:bookmarkEnd w:id="22"/>
      <w:r w:rsidRPr="00440C90">
        <w:rPr>
          <w:rFonts w:ascii="Arial" w:hAnsi="Arial" w:cs="Arial"/>
          <w:sz w:val="20"/>
          <w:szCs w:val="20"/>
        </w:rPr>
        <w:t>20.10.2025 година го донесува следниот:</w:t>
      </w:r>
    </w:p>
    <w:p w:rsidR="00DF1299" w:rsidRPr="00440C90" w:rsidRDefault="004F4016" w:rsidP="00762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0C90">
        <w:rPr>
          <w:rFonts w:ascii="Arial" w:hAnsi="Arial" w:cs="Arial"/>
          <w:sz w:val="20"/>
          <w:szCs w:val="20"/>
        </w:rPr>
        <w:t xml:space="preserve"> </w:t>
      </w:r>
      <w:r w:rsidR="00DF1299" w:rsidRPr="00440C90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226087" w:rsidRPr="00440C90">
        <w:rPr>
          <w:rFonts w:ascii="Arial" w:hAnsi="Arial" w:cs="Arial"/>
          <w:sz w:val="20"/>
          <w:szCs w:val="20"/>
        </w:rPr>
        <w:t xml:space="preserve"> </w:t>
      </w:r>
      <w:r w:rsidR="00DF1299" w:rsidRPr="00440C9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</w:t>
      </w:r>
    </w:p>
    <w:p w:rsidR="00B51157" w:rsidRPr="00440C90" w:rsidRDefault="00B51157" w:rsidP="00B5115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40C90">
        <w:rPr>
          <w:rFonts w:ascii="Arial" w:hAnsi="Arial" w:cs="Arial"/>
          <w:b/>
          <w:sz w:val="20"/>
          <w:szCs w:val="20"/>
        </w:rPr>
        <w:t>З А К Л У Ч О К</w:t>
      </w:r>
    </w:p>
    <w:p w:rsidR="00B51157" w:rsidRPr="003E6BF6" w:rsidRDefault="00B51157" w:rsidP="00B5115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E6BF6">
        <w:rPr>
          <w:rFonts w:ascii="Arial" w:hAnsi="Arial" w:cs="Arial"/>
          <w:sz w:val="20"/>
          <w:szCs w:val="20"/>
        </w:rPr>
        <w:t>ЗА УСНА ЈАВНА ПРОДАЖБА</w:t>
      </w:r>
    </w:p>
    <w:p w:rsidR="00B51157" w:rsidRPr="003E6BF6" w:rsidRDefault="00B51157" w:rsidP="00B5115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3E6BF6">
        <w:rPr>
          <w:rFonts w:ascii="Arial" w:hAnsi="Arial" w:cs="Arial"/>
          <w:sz w:val="20"/>
          <w:szCs w:val="20"/>
        </w:rPr>
        <w:t xml:space="preserve">(врз основа на членовите 179 став (1), 181 став (1) и 182 став (1) од </w:t>
      </w:r>
      <w:r w:rsidRPr="003E6BF6">
        <w:rPr>
          <w:rFonts w:ascii="Arial" w:hAnsi="Arial" w:cs="Arial"/>
          <w:bCs/>
          <w:sz w:val="20"/>
          <w:szCs w:val="20"/>
        </w:rPr>
        <w:t>Законот за извршување</w:t>
      </w:r>
      <w:r w:rsidRPr="003E6BF6">
        <w:rPr>
          <w:rFonts w:ascii="Arial" w:hAnsi="Arial" w:cs="Arial"/>
          <w:sz w:val="20"/>
          <w:szCs w:val="20"/>
        </w:rPr>
        <w:t>)</w:t>
      </w:r>
    </w:p>
    <w:p w:rsidR="00DF1299" w:rsidRPr="00440C90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F1299" w:rsidRPr="00440C90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40C90">
        <w:rPr>
          <w:rFonts w:ascii="Arial" w:hAnsi="Arial" w:cs="Arial"/>
          <w:sz w:val="20"/>
          <w:szCs w:val="20"/>
        </w:rPr>
        <w:t xml:space="preserve"> </w:t>
      </w:r>
    </w:p>
    <w:p w:rsidR="007629B7" w:rsidRPr="00440C90" w:rsidRDefault="00211393" w:rsidP="007629B7">
      <w:pPr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40C90">
        <w:rPr>
          <w:rFonts w:ascii="Arial" w:eastAsia="Times New Roman" w:hAnsi="Arial" w:cs="Arial"/>
          <w:sz w:val="20"/>
          <w:szCs w:val="20"/>
        </w:rPr>
        <w:t xml:space="preserve">СЕ ОПРЕДЕЛУВА  продажба со усно  јавно наддавање на недвижноста означена </w:t>
      </w:r>
      <w:bookmarkStart w:id="23" w:name="_GoBack"/>
      <w:bookmarkEnd w:id="23"/>
      <w:r w:rsidRPr="00440C90">
        <w:rPr>
          <w:rFonts w:ascii="Arial" w:eastAsia="Times New Roman" w:hAnsi="Arial" w:cs="Arial"/>
          <w:sz w:val="20"/>
          <w:szCs w:val="20"/>
        </w:rPr>
        <w:t>како:</w:t>
      </w:r>
    </w:p>
    <w:p w:rsidR="007629B7" w:rsidRPr="007629B7" w:rsidRDefault="007629B7" w:rsidP="00762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29B7">
        <w:rPr>
          <w:rFonts w:ascii="Arial" w:hAnsi="Arial" w:cs="Arial"/>
          <w:sz w:val="20"/>
          <w:szCs w:val="20"/>
        </w:rPr>
        <w:t>-КП бр.7519, дел 0, адреса Цар Самоил, број на зграда 1, намена на зграда А1, влез 1, кат ПР, број 1, намена на посебен/заеднички дел од зграда СТ, внатрешна површина 62 м2;</w:t>
      </w:r>
    </w:p>
    <w:p w:rsidR="007629B7" w:rsidRPr="007629B7" w:rsidRDefault="007629B7" w:rsidP="00762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29B7">
        <w:rPr>
          <w:rFonts w:ascii="Arial" w:hAnsi="Arial" w:cs="Arial"/>
          <w:sz w:val="20"/>
          <w:szCs w:val="20"/>
        </w:rPr>
        <w:t>-КП бр.7519, дел 0, адреса Цар Самоил, број на зграда 1, намена на зграда А1, влез 1, кат 01, број 2, намена на посебен/заеднички дел од зграда СТ, внатрешна површина 72 м2;</w:t>
      </w:r>
    </w:p>
    <w:p w:rsidR="007629B7" w:rsidRPr="00440C90" w:rsidRDefault="007629B7" w:rsidP="00762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29B7">
        <w:rPr>
          <w:rFonts w:ascii="Arial" w:hAnsi="Arial" w:cs="Arial"/>
          <w:sz w:val="20"/>
          <w:szCs w:val="20"/>
        </w:rPr>
        <w:t>Со право на сопственост запишана во лист ‘‘В‘‘ од Имотен лист број 93029 за КО Битола 3;</w:t>
      </w:r>
    </w:p>
    <w:p w:rsidR="007629B7" w:rsidRPr="007629B7" w:rsidRDefault="007629B7" w:rsidP="00762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29B7" w:rsidRPr="007629B7" w:rsidRDefault="007629B7" w:rsidP="00762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29B7">
        <w:rPr>
          <w:rFonts w:ascii="Arial" w:hAnsi="Arial" w:cs="Arial"/>
          <w:sz w:val="20"/>
          <w:szCs w:val="20"/>
        </w:rPr>
        <w:t>-КП бр.7519, број на зграда 0, викано место Цар Самоил, план 46, скица 148, катастарска култура ДМ, класа 0, површина 77,68 м2;</w:t>
      </w:r>
    </w:p>
    <w:p w:rsidR="007629B7" w:rsidRPr="007629B7" w:rsidRDefault="007629B7" w:rsidP="00762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29B7">
        <w:rPr>
          <w:rFonts w:ascii="Arial" w:hAnsi="Arial" w:cs="Arial"/>
          <w:sz w:val="20"/>
          <w:szCs w:val="20"/>
        </w:rPr>
        <w:t>-КП бр.7519, број на зграда 1, викано место Цар Самоил, план 46, скица 148, катастарска култура ЗПЗ, класа 0, површина 90,75 м2;</w:t>
      </w:r>
    </w:p>
    <w:p w:rsidR="007629B7" w:rsidRPr="007629B7" w:rsidRDefault="007629B7" w:rsidP="00762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29B7">
        <w:rPr>
          <w:rFonts w:ascii="Arial" w:hAnsi="Arial" w:cs="Arial"/>
          <w:sz w:val="20"/>
          <w:szCs w:val="20"/>
        </w:rPr>
        <w:t xml:space="preserve"> -КП бр.7519, број на зграда 2, викано место Цар Самоил, план 46, скица 148, катастарска култура ЗПЗ, класа 0, површина 26,4 м2;</w:t>
      </w:r>
    </w:p>
    <w:p w:rsidR="007629B7" w:rsidRPr="007629B7" w:rsidRDefault="007629B7" w:rsidP="007629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29B7">
        <w:rPr>
          <w:rFonts w:ascii="Arial" w:hAnsi="Arial" w:cs="Arial"/>
          <w:sz w:val="20"/>
          <w:szCs w:val="20"/>
        </w:rPr>
        <w:t>-КП бр.7519, број на зграда 3, викано место Цар Самоил, план 46, скица 148, катастарска култура ЗПЗ, класа 0, површина 17,24 м2;</w:t>
      </w:r>
    </w:p>
    <w:p w:rsidR="007629B7" w:rsidRPr="00440C90" w:rsidRDefault="007629B7" w:rsidP="007629B7">
      <w:pPr>
        <w:jc w:val="both"/>
        <w:rPr>
          <w:rFonts w:ascii="Arial" w:eastAsia="Times New Roman" w:hAnsi="Arial" w:cs="Arial"/>
          <w:sz w:val="20"/>
          <w:szCs w:val="20"/>
        </w:rPr>
      </w:pPr>
      <w:r w:rsidRPr="00440C90">
        <w:rPr>
          <w:rFonts w:ascii="Arial" w:hAnsi="Arial" w:cs="Arial"/>
          <w:sz w:val="20"/>
          <w:szCs w:val="20"/>
        </w:rPr>
        <w:t>Со право на сосопственост во идеален дел од 85/209 запишана во лист ‘‘Б‘‘ од Имтен лист број 1379 за КО Битола 3</w:t>
      </w:r>
      <w:r w:rsidRPr="00440C90">
        <w:rPr>
          <w:rFonts w:ascii="Arial" w:eastAsia="Times New Roman" w:hAnsi="Arial" w:cs="Arial"/>
          <w:sz w:val="20"/>
          <w:szCs w:val="20"/>
        </w:rPr>
        <w:t>.</w:t>
      </w:r>
    </w:p>
    <w:p w:rsidR="00211393" w:rsidRPr="00440C90" w:rsidRDefault="00211393" w:rsidP="007629B7">
      <w:pPr>
        <w:jc w:val="both"/>
        <w:rPr>
          <w:rFonts w:ascii="Arial" w:eastAsia="Times New Roman" w:hAnsi="Arial" w:cs="Arial"/>
          <w:sz w:val="20"/>
          <w:szCs w:val="20"/>
        </w:rPr>
      </w:pPr>
      <w:r w:rsidRPr="00440C90">
        <w:rPr>
          <w:rFonts w:ascii="Arial" w:eastAsia="Times New Roman" w:hAnsi="Arial" w:cs="Arial"/>
          <w:sz w:val="20"/>
          <w:szCs w:val="20"/>
        </w:rPr>
        <w:t xml:space="preserve">Продажбата ќе се одржи на ден </w:t>
      </w:r>
      <w:r w:rsidR="007629B7" w:rsidRPr="00440C90">
        <w:rPr>
          <w:rFonts w:ascii="Arial" w:eastAsia="Times New Roman" w:hAnsi="Arial" w:cs="Arial"/>
          <w:sz w:val="20"/>
          <w:szCs w:val="20"/>
          <w:lang w:val="ru-RU"/>
        </w:rPr>
        <w:t xml:space="preserve">07.11.2025 </w:t>
      </w:r>
      <w:r w:rsidRPr="00440C90">
        <w:rPr>
          <w:rFonts w:ascii="Arial" w:eastAsia="Times New Roman" w:hAnsi="Arial" w:cs="Arial"/>
          <w:sz w:val="20"/>
          <w:szCs w:val="20"/>
        </w:rPr>
        <w:t xml:space="preserve">година во </w:t>
      </w:r>
      <w:r w:rsidR="007629B7" w:rsidRPr="00440C90">
        <w:rPr>
          <w:rFonts w:ascii="Arial" w:eastAsia="Times New Roman" w:hAnsi="Arial" w:cs="Arial"/>
          <w:sz w:val="20"/>
          <w:szCs w:val="20"/>
          <w:lang w:val="ru-RU"/>
        </w:rPr>
        <w:t xml:space="preserve">10:00 </w:t>
      </w:r>
      <w:r w:rsidRPr="00440C90">
        <w:rPr>
          <w:rFonts w:ascii="Arial" w:eastAsia="Times New Roman" w:hAnsi="Arial" w:cs="Arial"/>
          <w:sz w:val="20"/>
          <w:szCs w:val="20"/>
        </w:rPr>
        <w:t xml:space="preserve">часот  во просториите на </w:t>
      </w:r>
      <w:r w:rsidR="007629B7" w:rsidRPr="00440C90">
        <w:rPr>
          <w:rFonts w:ascii="Arial" w:eastAsia="Times New Roman" w:hAnsi="Arial" w:cs="Arial"/>
          <w:sz w:val="20"/>
          <w:szCs w:val="20"/>
          <w:lang w:val="ru-RU"/>
        </w:rPr>
        <w:t>Извршителот Иванова Николина</w:t>
      </w:r>
      <w:r w:rsidRPr="00440C90">
        <w:rPr>
          <w:rFonts w:ascii="Arial" w:eastAsia="Times New Roman" w:hAnsi="Arial" w:cs="Arial"/>
          <w:sz w:val="20"/>
          <w:szCs w:val="20"/>
        </w:rPr>
        <w:t xml:space="preserve">. </w:t>
      </w:r>
    </w:p>
    <w:p w:rsidR="00211393" w:rsidRPr="00440C90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40C90">
        <w:rPr>
          <w:rFonts w:ascii="Arial" w:eastAsia="Times New Roman" w:hAnsi="Arial" w:cs="Arial"/>
          <w:sz w:val="20"/>
          <w:szCs w:val="20"/>
        </w:rPr>
        <w:t>Почетната вредност на недвижноста, утврдена со</w:t>
      </w:r>
      <w:r w:rsidR="007629B7" w:rsidRPr="00440C90">
        <w:rPr>
          <w:rFonts w:ascii="Arial" w:eastAsia="Times New Roman" w:hAnsi="Arial" w:cs="Arial"/>
          <w:sz w:val="20"/>
          <w:szCs w:val="20"/>
        </w:rPr>
        <w:t xml:space="preserve"> З</w:t>
      </w:r>
      <w:r w:rsidRPr="00440C90">
        <w:rPr>
          <w:rFonts w:ascii="Arial" w:eastAsia="Times New Roman" w:hAnsi="Arial" w:cs="Arial"/>
          <w:sz w:val="20"/>
          <w:szCs w:val="20"/>
        </w:rPr>
        <w:t xml:space="preserve">аклучок </w:t>
      </w:r>
      <w:r w:rsidR="007629B7" w:rsidRPr="00440C90">
        <w:rPr>
          <w:rFonts w:ascii="Arial" w:eastAsia="Times New Roman" w:hAnsi="Arial" w:cs="Arial"/>
          <w:sz w:val="20"/>
          <w:szCs w:val="20"/>
        </w:rPr>
        <w:t xml:space="preserve">за утврдена вредност на недвижност </w:t>
      </w:r>
      <w:r w:rsidRPr="00440C90">
        <w:rPr>
          <w:rFonts w:ascii="Arial" w:eastAsia="Times New Roman" w:hAnsi="Arial" w:cs="Arial"/>
          <w:sz w:val="20"/>
          <w:szCs w:val="20"/>
        </w:rPr>
        <w:t>на извршителот</w:t>
      </w:r>
      <w:r w:rsidR="007629B7" w:rsidRPr="00440C90">
        <w:rPr>
          <w:rFonts w:ascii="Arial" w:eastAsia="Times New Roman" w:hAnsi="Arial" w:cs="Arial"/>
          <w:sz w:val="20"/>
          <w:szCs w:val="20"/>
        </w:rPr>
        <w:t xml:space="preserve"> Николина Иванова</w:t>
      </w:r>
      <w:r w:rsidRPr="00440C90">
        <w:rPr>
          <w:rFonts w:ascii="Arial" w:eastAsia="Times New Roman" w:hAnsi="Arial" w:cs="Arial"/>
          <w:sz w:val="20"/>
          <w:szCs w:val="20"/>
        </w:rPr>
        <w:t>,</w:t>
      </w:r>
      <w:r w:rsidR="007629B7" w:rsidRPr="00440C90">
        <w:rPr>
          <w:rFonts w:ascii="Arial" w:eastAsia="Times New Roman" w:hAnsi="Arial" w:cs="Arial"/>
          <w:sz w:val="20"/>
          <w:szCs w:val="20"/>
        </w:rPr>
        <w:t xml:space="preserve"> од 20.10.2025 година,</w:t>
      </w:r>
      <w:r w:rsidRPr="00440C90">
        <w:rPr>
          <w:rFonts w:ascii="Arial" w:eastAsia="Times New Roman" w:hAnsi="Arial" w:cs="Arial"/>
          <w:sz w:val="20"/>
          <w:szCs w:val="20"/>
        </w:rPr>
        <w:t xml:space="preserve"> изнесува </w:t>
      </w:r>
      <w:r w:rsidR="007629B7" w:rsidRPr="00440C90">
        <w:rPr>
          <w:rFonts w:ascii="Arial" w:eastAsia="Times New Roman" w:hAnsi="Arial" w:cs="Arial"/>
          <w:sz w:val="20"/>
          <w:szCs w:val="20"/>
        </w:rPr>
        <w:t xml:space="preserve">3.923.789,00 </w:t>
      </w:r>
      <w:r w:rsidRPr="00440C90">
        <w:rPr>
          <w:rFonts w:ascii="Arial" w:eastAsia="Times New Roman" w:hAnsi="Arial" w:cs="Arial"/>
          <w:sz w:val="20"/>
          <w:szCs w:val="20"/>
        </w:rPr>
        <w:t>денари, под која недвижноста не може да се продаде на првото јавно наддавање.</w:t>
      </w:r>
    </w:p>
    <w:p w:rsidR="00211393" w:rsidRPr="00440C90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40C90">
        <w:rPr>
          <w:rFonts w:ascii="Arial" w:eastAsia="Times New Roman" w:hAnsi="Arial" w:cs="Arial"/>
          <w:sz w:val="20"/>
          <w:szCs w:val="20"/>
        </w:rPr>
        <w:t xml:space="preserve">Недвижноста е оптоварена со </w:t>
      </w:r>
      <w:r w:rsidR="007629B7" w:rsidRPr="00440C90">
        <w:rPr>
          <w:rFonts w:ascii="Arial" w:eastAsia="Times New Roman" w:hAnsi="Arial" w:cs="Arial"/>
          <w:sz w:val="20"/>
          <w:szCs w:val="20"/>
        </w:rPr>
        <w:t>т</w:t>
      </w:r>
      <w:r w:rsidRPr="00440C90">
        <w:rPr>
          <w:rFonts w:ascii="Arial" w:eastAsia="Times New Roman" w:hAnsi="Arial" w:cs="Arial"/>
          <w:sz w:val="20"/>
          <w:szCs w:val="20"/>
        </w:rPr>
        <w:t>овари</w:t>
      </w:r>
      <w:r w:rsidRPr="00440C90">
        <w:rPr>
          <w:rFonts w:ascii="Arial" w:eastAsia="Times New Roman" w:hAnsi="Arial" w:cs="Arial"/>
          <w:sz w:val="20"/>
          <w:szCs w:val="20"/>
          <w:lang w:val="ru-RU"/>
        </w:rPr>
        <w:t>.</w:t>
      </w:r>
      <w:r w:rsidRPr="00440C90">
        <w:rPr>
          <w:rFonts w:ascii="Arial" w:eastAsia="Times New Roman" w:hAnsi="Arial" w:cs="Arial"/>
          <w:sz w:val="20"/>
          <w:szCs w:val="20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440C90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440C90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440C90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40C90"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440C90" w:rsidRPr="00440C90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40C90">
        <w:rPr>
          <w:rFonts w:ascii="Arial" w:eastAsia="Times New Roman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440C90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="00440C90" w:rsidRPr="00440C90">
        <w:rPr>
          <w:rFonts w:ascii="Arial" w:eastAsia="Times New Roman" w:hAnsi="Arial" w:cs="Arial"/>
          <w:sz w:val="20"/>
          <w:szCs w:val="20"/>
          <w:lang w:val="ru-RU"/>
        </w:rPr>
        <w:t xml:space="preserve">500000000615977 </w:t>
      </w:r>
      <w:r w:rsidRPr="00440C90">
        <w:rPr>
          <w:rFonts w:ascii="Arial" w:eastAsia="Times New Roman" w:hAnsi="Arial" w:cs="Arial"/>
          <w:sz w:val="20"/>
          <w:szCs w:val="20"/>
        </w:rPr>
        <w:t xml:space="preserve">која се води кај </w:t>
      </w:r>
      <w:r w:rsidR="00440C90" w:rsidRPr="00440C90">
        <w:rPr>
          <w:rFonts w:ascii="Arial" w:eastAsia="Times New Roman" w:hAnsi="Arial" w:cs="Arial"/>
          <w:sz w:val="20"/>
          <w:szCs w:val="20"/>
        </w:rPr>
        <w:t>Стопанска Банка АД Битола.</w:t>
      </w:r>
    </w:p>
    <w:p w:rsidR="00211393" w:rsidRPr="00440C90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40C90">
        <w:rPr>
          <w:rFonts w:ascii="Arial" w:eastAsia="Times New Roman" w:hAnsi="Arial" w:cs="Arial"/>
          <w:sz w:val="20"/>
          <w:szCs w:val="20"/>
        </w:rPr>
        <w:lastRenderedPageBreak/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440C90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40C90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440C90" w:rsidRPr="00440C90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440C90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440C90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211393" w:rsidRPr="00440C90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40C90">
        <w:rPr>
          <w:rFonts w:ascii="Arial" w:eastAsia="Times New Roman" w:hAnsi="Arial" w:cs="Arial"/>
          <w:sz w:val="20"/>
          <w:szCs w:val="20"/>
        </w:rPr>
        <w:t>Овој заклучок ќе се објави во следните средства за јавно информирање</w:t>
      </w:r>
      <w:r w:rsidR="00440C90" w:rsidRPr="00440C90">
        <w:rPr>
          <w:rFonts w:ascii="Arial" w:eastAsia="Times New Roman" w:hAnsi="Arial" w:cs="Arial"/>
          <w:sz w:val="20"/>
          <w:szCs w:val="20"/>
        </w:rPr>
        <w:t>:</w:t>
      </w:r>
      <w:r w:rsidRPr="00440C90">
        <w:rPr>
          <w:rFonts w:ascii="Arial" w:eastAsia="Times New Roman" w:hAnsi="Arial" w:cs="Arial"/>
          <w:sz w:val="20"/>
          <w:szCs w:val="20"/>
        </w:rPr>
        <w:t xml:space="preserve"> </w:t>
      </w:r>
      <w:r w:rsidR="00440C90" w:rsidRPr="00440C90">
        <w:rPr>
          <w:rFonts w:ascii="Arial" w:eastAsia="Times New Roman" w:hAnsi="Arial" w:cs="Arial"/>
          <w:sz w:val="20"/>
          <w:szCs w:val="20"/>
        </w:rPr>
        <w:t>Нова Македонија</w:t>
      </w:r>
      <w:r w:rsidRPr="00440C90">
        <w:rPr>
          <w:rFonts w:ascii="Arial" w:eastAsia="Times New Roman" w:hAnsi="Arial" w:cs="Arial"/>
          <w:sz w:val="20"/>
          <w:szCs w:val="20"/>
          <w:lang w:val="ru-RU"/>
        </w:rPr>
        <w:t xml:space="preserve"> и електронски на веб страницата на Комората </w:t>
      </w:r>
      <w:r w:rsidRPr="00440C90">
        <w:rPr>
          <w:rFonts w:ascii="Arial" w:eastAsia="Times New Roman" w:hAnsi="Arial" w:cs="Arial"/>
          <w:sz w:val="20"/>
          <w:szCs w:val="20"/>
        </w:rPr>
        <w:t>.</w:t>
      </w:r>
    </w:p>
    <w:p w:rsidR="00211393" w:rsidRPr="00440C90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440C90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440C90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40C90">
        <w:rPr>
          <w:rFonts w:ascii="Arial" w:hAnsi="Arial" w:cs="Arial"/>
          <w:sz w:val="20"/>
          <w:szCs w:val="20"/>
        </w:rPr>
        <w:tab/>
      </w:r>
      <w:r w:rsidRPr="00440C90">
        <w:rPr>
          <w:rFonts w:ascii="Arial" w:hAnsi="Arial" w:cs="Arial"/>
          <w:sz w:val="20"/>
          <w:szCs w:val="20"/>
        </w:rPr>
        <w:tab/>
        <w:t xml:space="preserve">        </w:t>
      </w:r>
      <w:r w:rsidRPr="00440C90">
        <w:rPr>
          <w:rFonts w:ascii="Arial" w:hAnsi="Arial" w:cs="Arial"/>
          <w:sz w:val="20"/>
          <w:szCs w:val="20"/>
        </w:rPr>
        <w:tab/>
        <w:t xml:space="preserve">  </w:t>
      </w:r>
    </w:p>
    <w:p w:rsidR="00B51157" w:rsidRPr="00440C90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Pr="00440C90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440C90" w:rsidRDefault="00823825" w:rsidP="00823825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440C9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440C90">
        <w:rPr>
          <w:rFonts w:ascii="Arial" w:hAnsi="Arial" w:cs="Arial"/>
          <w:sz w:val="20"/>
          <w:szCs w:val="20"/>
          <w:lang w:val="en-US"/>
        </w:rPr>
        <w:t xml:space="preserve">                           </w:t>
      </w:r>
      <w:r w:rsidRPr="00440C90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440C90" w:rsidTr="003E6BF6">
        <w:trPr>
          <w:trHeight w:val="851"/>
        </w:trPr>
        <w:tc>
          <w:tcPr>
            <w:tcW w:w="4297" w:type="dxa"/>
          </w:tcPr>
          <w:p w:rsidR="00823825" w:rsidRPr="00440C90" w:rsidRDefault="00823825" w:rsidP="003E6BF6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4" w:name="OIzvIme"/>
            <w:bookmarkEnd w:id="24"/>
          </w:p>
        </w:tc>
      </w:tr>
    </w:tbl>
    <w:p w:rsidR="00823825" w:rsidRPr="00440C90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40C90">
        <w:rPr>
          <w:rFonts w:ascii="Arial" w:hAnsi="Arial" w:cs="Arial"/>
          <w:sz w:val="20"/>
          <w:szCs w:val="20"/>
        </w:rPr>
        <w:t xml:space="preserve">Д.-на: </w:t>
      </w:r>
      <w:r w:rsidRPr="00440C90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440C90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40C90">
        <w:rPr>
          <w:rFonts w:ascii="Arial" w:hAnsi="Arial" w:cs="Arial"/>
          <w:sz w:val="20"/>
          <w:szCs w:val="20"/>
        </w:rPr>
        <w:tab/>
        <w:t>должник</w:t>
      </w:r>
    </w:p>
    <w:p w:rsidR="00823825" w:rsidRPr="00440C90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40C90">
        <w:rPr>
          <w:rFonts w:ascii="Arial" w:hAnsi="Arial" w:cs="Arial"/>
          <w:sz w:val="20"/>
          <w:szCs w:val="20"/>
        </w:rPr>
        <w:tab/>
      </w:r>
      <w:r w:rsidR="00440C90" w:rsidRPr="00440C90">
        <w:rPr>
          <w:rFonts w:ascii="Arial" w:hAnsi="Arial" w:cs="Arial"/>
          <w:sz w:val="20"/>
          <w:szCs w:val="20"/>
        </w:rPr>
        <w:t>Општина Битола</w:t>
      </w:r>
      <w:r w:rsidRPr="00440C90">
        <w:rPr>
          <w:rFonts w:ascii="Arial" w:hAnsi="Arial" w:cs="Arial"/>
          <w:sz w:val="20"/>
          <w:szCs w:val="20"/>
        </w:rPr>
        <w:tab/>
      </w:r>
      <w:r w:rsidRPr="00440C90">
        <w:rPr>
          <w:rFonts w:ascii="Arial" w:hAnsi="Arial" w:cs="Arial"/>
          <w:sz w:val="20"/>
          <w:szCs w:val="20"/>
        </w:rPr>
        <w:tab/>
      </w:r>
      <w:r w:rsidRPr="00440C90">
        <w:rPr>
          <w:rFonts w:ascii="Arial" w:hAnsi="Arial" w:cs="Arial"/>
          <w:sz w:val="20"/>
          <w:szCs w:val="20"/>
        </w:rPr>
        <w:tab/>
      </w:r>
    </w:p>
    <w:p w:rsidR="00823825" w:rsidRPr="00440C90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40C90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Pr="00440C90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40C90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440C90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440C90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440C90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3E6BF6">
        <w:rPr>
          <w:rFonts w:ascii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5pt;height:59.1pt" wrapcoords="-63 0 -63 21016 21600 21016 21600 0 -63 0" o:allowoverlap="f">
            <v:imagedata r:id="rId6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Pr="00440C90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440C90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440C90">
        <w:rPr>
          <w:rFonts w:ascii="Arial" w:hAnsi="Arial" w:cs="Arial"/>
          <w:b/>
          <w:sz w:val="20"/>
          <w:szCs w:val="20"/>
        </w:rPr>
        <w:t>Правна поука:</w:t>
      </w:r>
      <w:r w:rsidRPr="00440C90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25" w:name="OSudPouka"/>
      <w:bookmarkEnd w:id="25"/>
      <w:r w:rsidRPr="00440C90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440C90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 w:rsidRPr="00440C90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440C90" w:rsidRDefault="00B51157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B51157" w:rsidRPr="00440C90" w:rsidSect="00DF1299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21AC"/>
    <w:rsid w:val="003D4A9E"/>
    <w:rsid w:val="003E6BF6"/>
    <w:rsid w:val="00440C90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29B7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54AD6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com</cp:lastModifiedBy>
  <cp:revision>4</cp:revision>
  <dcterms:created xsi:type="dcterms:W3CDTF">2025-10-20T08:10:00Z</dcterms:created>
  <dcterms:modified xsi:type="dcterms:W3CDTF">2025-10-20T09:23:00Z</dcterms:modified>
</cp:coreProperties>
</file>