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F476DE">
        <w:tc>
          <w:tcPr>
            <w:tcW w:w="6204" w:type="dxa"/>
            <w:hideMark/>
          </w:tcPr>
          <w:p w:rsidR="00823825" w:rsidRPr="00DB4229" w:rsidRDefault="00823825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3A9AA91" wp14:editId="5F0143E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F476DE">
        <w:tc>
          <w:tcPr>
            <w:tcW w:w="6204" w:type="dxa"/>
            <w:hideMark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476DE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476DE">
              <w:rPr>
                <w:rFonts w:ascii="Arial" w:eastAsia="Times New Roman" w:hAnsi="Arial" w:cs="Arial"/>
              </w:rPr>
              <w:t>Образец бр.</w:t>
            </w:r>
            <w:r w:rsidR="008C43A1" w:rsidRPr="00F476DE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F476DE">
        <w:tc>
          <w:tcPr>
            <w:tcW w:w="6204" w:type="dxa"/>
            <w:hideMark/>
          </w:tcPr>
          <w:p w:rsidR="00823825" w:rsidRPr="00F476DE" w:rsidRDefault="00F476DE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F476DE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F476DE">
        <w:tc>
          <w:tcPr>
            <w:tcW w:w="6204" w:type="dxa"/>
            <w:hideMark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476DE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F476DE">
        <w:tc>
          <w:tcPr>
            <w:tcW w:w="6204" w:type="dxa"/>
            <w:hideMark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476DE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476DE">
              <w:rPr>
                <w:rFonts w:ascii="Arial" w:eastAsia="Times New Roman" w:hAnsi="Arial" w:cs="Arial"/>
                <w:color w:val="000000"/>
              </w:rPr>
              <w:t>И.бр</w:t>
            </w:r>
            <w:r w:rsidRPr="00F476DE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F476DE" w:rsidRPr="00F476DE">
              <w:rPr>
                <w:rFonts w:ascii="Arial" w:eastAsia="Times New Roman" w:hAnsi="Arial" w:cs="Arial"/>
                <w:lang w:val="en-US"/>
              </w:rPr>
              <w:t>299/2025</w:t>
            </w:r>
            <w:r w:rsidRPr="00F476DE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F476DE">
        <w:tc>
          <w:tcPr>
            <w:tcW w:w="6204" w:type="dxa"/>
            <w:hideMark/>
          </w:tcPr>
          <w:p w:rsidR="00823825" w:rsidRPr="00F476DE" w:rsidRDefault="00F476DE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F476DE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F476DE">
        <w:tc>
          <w:tcPr>
            <w:tcW w:w="6204" w:type="dxa"/>
            <w:hideMark/>
          </w:tcPr>
          <w:p w:rsidR="00823825" w:rsidRPr="00F476DE" w:rsidRDefault="00F476DE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F476DE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F476DE">
        <w:tc>
          <w:tcPr>
            <w:tcW w:w="6204" w:type="dxa"/>
            <w:hideMark/>
          </w:tcPr>
          <w:p w:rsidR="00F476DE" w:rsidRPr="00F476DE" w:rsidRDefault="00F476DE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F476DE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F476DE" w:rsidRDefault="00F476DE" w:rsidP="00F476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476DE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F476DE" w:rsidRDefault="00823825" w:rsidP="00F476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476DE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F476DE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476DE">
        <w:rPr>
          <w:rFonts w:ascii="Arial" w:hAnsi="Arial" w:cs="Arial"/>
        </w:rPr>
        <w:t>доверителот Блажески Пеце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F476DE">
        <w:rPr>
          <w:rFonts w:ascii="Arial" w:hAnsi="Arial" w:cs="Arial"/>
        </w:rPr>
        <w:t>Прилеп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F476DE">
        <w:rPr>
          <w:rFonts w:ascii="Arial" w:hAnsi="Arial" w:cs="Arial"/>
        </w:rPr>
        <w:t>живеалиште на ул.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F476DE">
        <w:rPr>
          <w:rFonts w:ascii="Arial" w:hAnsi="Arial" w:cs="Arial"/>
        </w:rPr>
        <w:t>Цане Кузманоски бр.82, преку полномошник Јакимоски Живко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Start w:id="18" w:name="_GoBack"/>
      <w:bookmarkEnd w:id="17"/>
      <w:bookmarkEnd w:id="18"/>
      <w:r w:rsidR="00F476DE">
        <w:rPr>
          <w:rFonts w:ascii="Arial" w:hAnsi="Arial" w:cs="Arial"/>
        </w:rPr>
        <w:t>ОДУ бр.109/24 од 29.02.2024 година на Нотар Гоце Павловски</w:t>
      </w:r>
      <w:r w:rsidRPr="00823825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F476DE">
        <w:rPr>
          <w:rFonts w:ascii="Arial" w:hAnsi="Arial" w:cs="Arial"/>
        </w:rPr>
        <w:t>должникот Николоски Јонче</w:t>
      </w:r>
      <w:r w:rsidRPr="00823825">
        <w:rPr>
          <w:rFonts w:ascii="Arial" w:hAnsi="Arial" w:cs="Arial"/>
        </w:rPr>
        <w:t xml:space="preserve"> од </w:t>
      </w:r>
      <w:bookmarkStart w:id="20" w:name="DolzGrad1"/>
      <w:bookmarkEnd w:id="20"/>
      <w:r w:rsidR="00F476DE">
        <w:rPr>
          <w:rFonts w:ascii="Arial" w:hAnsi="Arial" w:cs="Arial"/>
        </w:rPr>
        <w:t>Охрид</w:t>
      </w:r>
      <w:r w:rsidRPr="00823825">
        <w:rPr>
          <w:rFonts w:ascii="Arial" w:hAnsi="Arial" w:cs="Arial"/>
        </w:rPr>
        <w:t xml:space="preserve"> со </w:t>
      </w:r>
      <w:bookmarkStart w:id="21" w:name="opis_edb1_dolz"/>
      <w:bookmarkStart w:id="22" w:name="edb1_dolz"/>
      <w:bookmarkStart w:id="23" w:name="embs_dolz"/>
      <w:bookmarkStart w:id="24" w:name="opis_sed1_dolz"/>
      <w:bookmarkEnd w:id="21"/>
      <w:bookmarkEnd w:id="22"/>
      <w:bookmarkEnd w:id="23"/>
      <w:bookmarkEnd w:id="24"/>
      <w:r w:rsidR="00F476DE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5" w:name="adresa1_dolz"/>
      <w:bookmarkEnd w:id="25"/>
      <w:r w:rsidR="00F476DE">
        <w:rPr>
          <w:rFonts w:ascii="Arial" w:hAnsi="Arial" w:cs="Arial"/>
        </w:rPr>
        <w:t>ул. Јане Сандански бр.59-26</w:t>
      </w:r>
      <w:r w:rsidRPr="00823825">
        <w:rPr>
          <w:rFonts w:ascii="Arial" w:hAnsi="Arial" w:cs="Arial"/>
        </w:rPr>
        <w:t>,</w:t>
      </w:r>
      <w:bookmarkStart w:id="26" w:name="Dolznik2"/>
      <w:bookmarkEnd w:id="2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F476DE">
        <w:rPr>
          <w:rFonts w:ascii="Arial" w:hAnsi="Arial" w:cs="Arial"/>
        </w:rPr>
        <w:t>Николоски Јонче</w:t>
      </w:r>
      <w:r w:rsidRPr="00823825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F476DE">
        <w:rPr>
          <w:rFonts w:ascii="Arial" w:hAnsi="Arial" w:cs="Arial"/>
        </w:rPr>
        <w:t xml:space="preserve"> </w:t>
      </w:r>
      <w:r w:rsidR="00DF1835">
        <w:rPr>
          <w:rFonts w:ascii="Arial" w:hAnsi="Arial" w:cs="Arial"/>
        </w:rPr>
        <w:t>11.04.</w:t>
      </w:r>
      <w:r w:rsidR="00F476DE">
        <w:rPr>
          <w:rFonts w:ascii="Arial" w:hAnsi="Arial" w:cs="Arial"/>
        </w:rPr>
        <w:t>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F476DE" w:rsidRDefault="00B51157" w:rsidP="00B51157">
      <w:pPr>
        <w:spacing w:after="0"/>
        <w:jc w:val="center"/>
        <w:rPr>
          <w:rFonts w:ascii="Arial" w:hAnsi="Arial" w:cs="Arial"/>
        </w:rPr>
      </w:pPr>
      <w:r w:rsidRPr="00F476DE">
        <w:rPr>
          <w:rFonts w:ascii="Arial" w:hAnsi="Arial" w:cs="Arial"/>
        </w:rPr>
        <w:t>ЗА УСНА ЈАВНА ПРОДАЖБА</w:t>
      </w:r>
    </w:p>
    <w:p w:rsidR="00B51157" w:rsidRPr="00F476DE" w:rsidRDefault="00B51157" w:rsidP="00B51157">
      <w:pPr>
        <w:spacing w:after="0"/>
        <w:jc w:val="center"/>
        <w:rPr>
          <w:rFonts w:ascii="Arial" w:hAnsi="Arial" w:cs="Arial"/>
        </w:rPr>
      </w:pPr>
      <w:r w:rsidRPr="00F476DE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F476DE">
        <w:rPr>
          <w:rFonts w:ascii="Arial" w:hAnsi="Arial" w:cs="Arial"/>
          <w:bCs/>
        </w:rPr>
        <w:t>Законот за извршување</w:t>
      </w:r>
      <w:r w:rsidRPr="00F476DE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F476DE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СЕ ОПРЕДЕЛУВА  продажба со усно  јавно наддавање на недвижноста означена како:</w:t>
      </w:r>
      <w:r w:rsidR="00F476DE">
        <w:rPr>
          <w:rFonts w:ascii="Arial" w:eastAsia="Times New Roman" w:hAnsi="Arial" w:cs="Arial"/>
        </w:rPr>
        <w:t xml:space="preserve"> 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бр.1369, место викано СЕЛО, катастарска култура 13000, класа 1, површина 2111 м2</w:t>
      </w:r>
      <w:r>
        <w:rPr>
          <w:rFonts w:ascii="Arial" w:eastAsia="Times New Roman" w:hAnsi="Arial" w:cs="Arial"/>
        </w:rPr>
        <w:t>, п</w:t>
      </w:r>
      <w:r w:rsidRPr="00F476DE">
        <w:rPr>
          <w:rFonts w:ascii="Arial" w:eastAsia="Times New Roman" w:hAnsi="Arial" w:cs="Arial"/>
        </w:rPr>
        <w:t xml:space="preserve">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189.990,00 </w:t>
      </w:r>
      <w:r w:rsidRPr="00F476DE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1822, место викано СЕЛО, катастарска култура 15000 класа 4, површина 706 м2</w:t>
      </w:r>
      <w:r w:rsidR="000608CB">
        <w:rPr>
          <w:rFonts w:ascii="Arial" w:eastAsia="Times New Roman" w:hAnsi="Arial" w:cs="Arial"/>
        </w:rPr>
        <w:t>,</w:t>
      </w:r>
      <w:r w:rsidRPr="00F476DE">
        <w:t xml:space="preserve"> </w:t>
      </w:r>
      <w:r w:rsidR="000608CB">
        <w:t>п</w:t>
      </w:r>
      <w:r w:rsidRPr="00F476DE">
        <w:rPr>
          <w:rFonts w:ascii="Arial" w:eastAsia="Times New Roman" w:hAnsi="Arial" w:cs="Arial"/>
        </w:rPr>
        <w:t xml:space="preserve">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27.746,00 </w:t>
      </w:r>
      <w:r w:rsidRPr="00F476DE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240, место викано РОЛЕЦ, катастарска култура 11000 класа 6, површина 718 м2</w:t>
      </w:r>
      <w:r w:rsidR="000608CB">
        <w:rPr>
          <w:rFonts w:ascii="Arial" w:eastAsia="Times New Roman" w:hAnsi="Arial" w:cs="Arial"/>
        </w:rPr>
        <w:t>,</w:t>
      </w:r>
      <w:r w:rsidRPr="00F476DE">
        <w:t xml:space="preserve"> </w:t>
      </w:r>
      <w:r w:rsidR="000608CB">
        <w:rPr>
          <w:rFonts w:ascii="Arial" w:hAnsi="Arial" w:cs="Arial"/>
        </w:rPr>
        <w:t>п</w:t>
      </w:r>
      <w:r w:rsidRPr="00F476DE">
        <w:rPr>
          <w:rFonts w:ascii="Arial" w:eastAsia="Times New Roman" w:hAnsi="Arial" w:cs="Arial"/>
        </w:rPr>
        <w:t xml:space="preserve">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38.126,00 </w:t>
      </w:r>
      <w:r w:rsidRPr="00F476DE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 xml:space="preserve">-КП бр. 241 место викано РОЛЕЦ, катастарска култура </w:t>
      </w:r>
      <w:r w:rsidR="000608CB">
        <w:rPr>
          <w:rFonts w:ascii="Arial" w:eastAsia="Times New Roman" w:hAnsi="Arial" w:cs="Arial"/>
        </w:rPr>
        <w:t>11000 класа 6, површина 2398 м2, п</w:t>
      </w:r>
      <w:r w:rsidR="000608CB" w:rsidRPr="000608CB">
        <w:rPr>
          <w:rFonts w:ascii="Arial" w:eastAsia="Times New Roman" w:hAnsi="Arial" w:cs="Arial"/>
        </w:rPr>
        <w:t xml:space="preserve">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127.334,00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327 место викано РОЛЕЦ, катастарска култура 16000 класа 5, површина 160 м2</w:t>
      </w:r>
      <w:r w:rsidR="000608CB">
        <w:rPr>
          <w:rFonts w:ascii="Arial" w:eastAsia="Times New Roman" w:hAnsi="Arial" w:cs="Arial"/>
        </w:rPr>
        <w:t>, п</w:t>
      </w:r>
      <w:r w:rsidR="000608CB" w:rsidRPr="000608CB">
        <w:rPr>
          <w:rFonts w:ascii="Arial" w:eastAsia="Times New Roman" w:hAnsi="Arial" w:cs="Arial"/>
        </w:rPr>
        <w:t xml:space="preserve">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5.040,00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42 место викано НА КАМЕН, катастарска култура 11000 класа 4, површина 3288 м2</w:t>
      </w:r>
      <w:r w:rsidR="000608CB">
        <w:rPr>
          <w:rFonts w:ascii="Arial" w:eastAsia="Times New Roman" w:hAnsi="Arial" w:cs="Arial"/>
        </w:rPr>
        <w:t>, п</w:t>
      </w:r>
      <w:r w:rsidR="000608CB" w:rsidRPr="000608CB">
        <w:rPr>
          <w:rFonts w:ascii="Arial" w:eastAsia="Times New Roman" w:hAnsi="Arial" w:cs="Arial"/>
        </w:rPr>
        <w:t>очетната вредност на недвижноста, утврдена со заклучок на извршителот</w:t>
      </w:r>
      <w:r w:rsidR="000608CB">
        <w:rPr>
          <w:rFonts w:ascii="Arial" w:eastAsia="Times New Roman" w:hAnsi="Arial" w:cs="Arial"/>
        </w:rPr>
        <w:t>,</w:t>
      </w:r>
      <w:r w:rsidR="000608CB" w:rsidRPr="000608CB">
        <w:rPr>
          <w:rFonts w:ascii="Arial" w:eastAsia="Times New Roman" w:hAnsi="Arial" w:cs="Arial"/>
        </w:rPr>
        <w:t xml:space="preserve"> изнесува </w:t>
      </w:r>
      <w:r w:rsidR="00DF1835">
        <w:rPr>
          <w:rFonts w:ascii="Arial" w:eastAsia="Times New Roman" w:hAnsi="Arial" w:cs="Arial"/>
        </w:rPr>
        <w:t xml:space="preserve">216.022,00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427 место викано ДОЛНИ ЛОЗЈА, катастарска култура 11000 класа 6, површина 676 м2</w:t>
      </w:r>
      <w:r w:rsidR="000608CB">
        <w:rPr>
          <w:rFonts w:ascii="Arial" w:eastAsia="Times New Roman" w:hAnsi="Arial" w:cs="Arial"/>
        </w:rPr>
        <w:t xml:space="preserve">, </w:t>
      </w:r>
      <w:r w:rsidR="000608CB" w:rsidRPr="000608CB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35.896,00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lastRenderedPageBreak/>
        <w:t>-КП бр. 431 место викано ДОЛНИ ЛОЗЈА, катастарска култура 14000 класа 4, површина 452 м2</w:t>
      </w:r>
      <w:r w:rsidR="000608CB">
        <w:rPr>
          <w:rFonts w:ascii="Arial" w:eastAsia="Times New Roman" w:hAnsi="Arial" w:cs="Arial"/>
        </w:rPr>
        <w:t xml:space="preserve">, </w:t>
      </w:r>
      <w:r w:rsidR="000608CB" w:rsidRPr="000608CB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24.001,00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478 место викано ДОЛНИ ЛОЗЈА, катастарска култура</w:t>
      </w:r>
      <w:r w:rsidR="000608CB">
        <w:rPr>
          <w:rFonts w:ascii="Arial" w:eastAsia="Times New Roman" w:hAnsi="Arial" w:cs="Arial"/>
        </w:rPr>
        <w:t xml:space="preserve"> 11000 класа 6, површина 449 м2, </w:t>
      </w:r>
      <w:r w:rsidR="000608CB" w:rsidRPr="000608CB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DF1835">
        <w:rPr>
          <w:rFonts w:ascii="Arial" w:eastAsia="Times New Roman" w:hAnsi="Arial" w:cs="Arial"/>
        </w:rPr>
        <w:t xml:space="preserve">23.842,00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504 место викано ДОЛНИ ЛОЗЈА, катастарска култура 14000 класа 4, површина 544 м</w:t>
      </w:r>
      <w:r w:rsidR="000608CB">
        <w:rPr>
          <w:rFonts w:ascii="Arial" w:eastAsia="Times New Roman" w:hAnsi="Arial" w:cs="Arial"/>
        </w:rPr>
        <w:t xml:space="preserve">2, </w:t>
      </w:r>
      <w:r w:rsidR="000608CB" w:rsidRPr="000608CB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4862FC">
        <w:rPr>
          <w:rFonts w:ascii="Arial" w:eastAsia="Times New Roman" w:hAnsi="Arial" w:cs="Arial"/>
        </w:rPr>
        <w:t xml:space="preserve">28.886,00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F476DE" w:rsidRPr="00F476DE" w:rsidRDefault="00F476DE" w:rsidP="00F476DE">
      <w:pPr>
        <w:jc w:val="both"/>
        <w:rPr>
          <w:rFonts w:ascii="Arial" w:eastAsia="Times New Roman" w:hAnsi="Arial" w:cs="Arial"/>
        </w:rPr>
      </w:pPr>
      <w:r w:rsidRPr="00F476DE">
        <w:rPr>
          <w:rFonts w:ascii="Arial" w:eastAsia="Times New Roman" w:hAnsi="Arial" w:cs="Arial"/>
        </w:rPr>
        <w:t>-КП бр. 6 место викано ГОЛОБАРНИК, катастарска култура 11000 класа 5, површина 4676 м2</w:t>
      </w:r>
      <w:r w:rsidR="000608CB">
        <w:rPr>
          <w:rFonts w:ascii="Arial" w:eastAsia="Times New Roman" w:hAnsi="Arial" w:cs="Arial"/>
        </w:rPr>
        <w:t xml:space="preserve">, </w:t>
      </w:r>
      <w:r w:rsidR="000608CB" w:rsidRPr="000608CB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4862FC">
        <w:rPr>
          <w:rFonts w:ascii="Arial" w:eastAsia="Times New Roman" w:hAnsi="Arial" w:cs="Arial"/>
        </w:rPr>
        <w:t xml:space="preserve">294.588,00 </w:t>
      </w:r>
      <w:r w:rsidR="000608CB" w:rsidRPr="000608CB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F476DE" w:rsidP="00F476DE">
      <w:pPr>
        <w:jc w:val="both"/>
        <w:rPr>
          <w:rFonts w:ascii="Arial" w:eastAsia="Times New Roman" w:hAnsi="Arial" w:cs="Arial"/>
          <w:lang w:val="ru-RU"/>
        </w:rPr>
      </w:pPr>
      <w:r w:rsidRPr="00F476DE">
        <w:rPr>
          <w:rFonts w:ascii="Arial" w:eastAsia="Times New Roman" w:hAnsi="Arial" w:cs="Arial"/>
        </w:rPr>
        <w:t>запишана во лист ‘‘Б‘‘ во Имотен лист бр.124 за КО Дрмени,</w:t>
      </w:r>
      <w:r w:rsidR="00211393" w:rsidRPr="00211393">
        <w:rPr>
          <w:rFonts w:ascii="Arial" w:eastAsia="Times New Roman" w:hAnsi="Arial" w:cs="Arial"/>
        </w:rPr>
        <w:t xml:space="preserve"> сопственост на должникот</w:t>
      </w:r>
      <w:r w:rsidR="00211393"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862FC">
        <w:rPr>
          <w:rFonts w:ascii="Arial" w:eastAsia="Times New Roman" w:hAnsi="Arial" w:cs="Arial"/>
        </w:rPr>
        <w:t>0</w:t>
      </w:r>
      <w:r w:rsidR="004211DA">
        <w:rPr>
          <w:rFonts w:ascii="Arial" w:eastAsia="Times New Roman" w:hAnsi="Arial" w:cs="Arial"/>
        </w:rPr>
        <w:t>5</w:t>
      </w:r>
      <w:r w:rsidR="004862FC">
        <w:rPr>
          <w:rFonts w:ascii="Arial" w:eastAsia="Times New Roman" w:hAnsi="Arial" w:cs="Arial"/>
        </w:rPr>
        <w:t xml:space="preserve">.05.2025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4862FC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во просториите на </w:t>
      </w:r>
      <w:r w:rsidR="00F476DE">
        <w:rPr>
          <w:rFonts w:ascii="Arial" w:eastAsia="Times New Roman" w:hAnsi="Arial" w:cs="Arial"/>
        </w:rPr>
        <w:t>извршителот на ул. Булевар 1-ви Мај бр.96-1/1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</w:t>
      </w:r>
      <w:r w:rsidR="000608CB">
        <w:rPr>
          <w:rFonts w:ascii="Arial" w:eastAsia="Times New Roman" w:hAnsi="Arial" w:cs="Arial"/>
        </w:rPr>
        <w:t>во корист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="000608CB">
        <w:rPr>
          <w:rFonts w:ascii="Arial" w:eastAsia="Times New Roman" w:hAnsi="Arial" w:cs="Arial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0608CB">
        <w:rPr>
          <w:rFonts w:ascii="Arial" w:eastAsia="Times New Roman" w:hAnsi="Arial" w:cs="Arial"/>
        </w:rPr>
        <w:t>Стопанска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0608CB">
        <w:rPr>
          <w:rFonts w:ascii="Arial" w:eastAsia="Times New Roman" w:hAnsi="Arial" w:cs="Arial"/>
        </w:rPr>
        <w:t xml:space="preserve">15 (петнаесет)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0608CB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4862FC">
        <w:trPr>
          <w:trHeight w:val="426"/>
        </w:trPr>
        <w:tc>
          <w:tcPr>
            <w:tcW w:w="4297" w:type="dxa"/>
          </w:tcPr>
          <w:p w:rsidR="00823825" w:rsidRPr="000406D7" w:rsidRDefault="00F476DE" w:rsidP="00F476D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4862FC">
        <w:rPr>
          <w:rFonts w:ascii="Arial" w:hAnsi="Arial" w:cs="Arial"/>
          <w:sz w:val="20"/>
          <w:szCs w:val="20"/>
        </w:rPr>
        <w:t>Општина Ресен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202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18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4862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F476DE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4862FC">
      <w:pPr>
        <w:autoSpaceDE w:val="0"/>
        <w:autoSpaceDN w:val="0"/>
        <w:adjustRightInd w:val="0"/>
        <w:spacing w:after="0" w:line="240" w:lineRule="auto"/>
        <w:jc w:val="both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FC" w:rsidRDefault="004862FC" w:rsidP="00F476DE">
      <w:pPr>
        <w:spacing w:after="0" w:line="240" w:lineRule="auto"/>
      </w:pPr>
      <w:r>
        <w:separator/>
      </w:r>
    </w:p>
  </w:endnote>
  <w:endnote w:type="continuationSeparator" w:id="0">
    <w:p w:rsidR="004862FC" w:rsidRDefault="004862FC" w:rsidP="00F4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FC" w:rsidRPr="00F476DE" w:rsidRDefault="004862FC" w:rsidP="00F476D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16CA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FC" w:rsidRDefault="004862FC" w:rsidP="00F476DE">
      <w:pPr>
        <w:spacing w:after="0" w:line="240" w:lineRule="auto"/>
      </w:pPr>
      <w:r>
        <w:separator/>
      </w:r>
    </w:p>
  </w:footnote>
  <w:footnote w:type="continuationSeparator" w:id="0">
    <w:p w:rsidR="004862FC" w:rsidRDefault="004862FC" w:rsidP="00F47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608CB"/>
    <w:rsid w:val="000A48CC"/>
    <w:rsid w:val="000A4928"/>
    <w:rsid w:val="00132B66"/>
    <w:rsid w:val="00180BCE"/>
    <w:rsid w:val="00211393"/>
    <w:rsid w:val="0021499C"/>
    <w:rsid w:val="00216CA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20274"/>
    <w:rsid w:val="004211DA"/>
    <w:rsid w:val="00451FBC"/>
    <w:rsid w:val="0046102D"/>
    <w:rsid w:val="004862FC"/>
    <w:rsid w:val="004F2C9E"/>
    <w:rsid w:val="004F4016"/>
    <w:rsid w:val="0061005D"/>
    <w:rsid w:val="0066166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DF1835"/>
    <w:rsid w:val="00E01FCA"/>
    <w:rsid w:val="00E3104F"/>
    <w:rsid w:val="00E41120"/>
    <w:rsid w:val="00E54AAA"/>
    <w:rsid w:val="00E64DBC"/>
    <w:rsid w:val="00EF46AF"/>
    <w:rsid w:val="00F23081"/>
    <w:rsid w:val="00F476DE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6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6D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6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6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2025-04-14T07:19:00Z</dcterms:created>
  <dcterms:modified xsi:type="dcterms:W3CDTF">2025-04-14T07:19:00Z</dcterms:modified>
</cp:coreProperties>
</file>