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0C0212" w:rsidRPr="000C0212" w:rsidTr="00436A8B">
        <w:tc>
          <w:tcPr>
            <w:tcW w:w="6008" w:type="dxa"/>
            <w:hideMark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0C0212" w:rsidRPr="000C0212" w:rsidTr="00436A8B">
        <w:tc>
          <w:tcPr>
            <w:tcW w:w="6008" w:type="dxa"/>
            <w:hideMark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C021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C021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0C021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0C0212" w:rsidRPr="000C0212" w:rsidTr="00436A8B">
        <w:tc>
          <w:tcPr>
            <w:tcW w:w="6008" w:type="dxa"/>
            <w:hideMark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C021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Ангел Костадиновски</w:t>
            </w:r>
          </w:p>
        </w:tc>
        <w:tc>
          <w:tcPr>
            <w:tcW w:w="549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0C0212" w:rsidRPr="000C0212" w:rsidTr="00436A8B">
        <w:tc>
          <w:tcPr>
            <w:tcW w:w="6008" w:type="dxa"/>
            <w:hideMark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C021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0C0212" w:rsidRPr="000C0212" w:rsidTr="00436A8B">
        <w:tc>
          <w:tcPr>
            <w:tcW w:w="6008" w:type="dxa"/>
            <w:hideMark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C021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C021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И.бр.19/23</w:t>
            </w:r>
          </w:p>
        </w:tc>
      </w:tr>
      <w:tr w:rsidR="000C0212" w:rsidRPr="000C0212" w:rsidTr="00436A8B">
        <w:tc>
          <w:tcPr>
            <w:tcW w:w="6008" w:type="dxa"/>
            <w:hideMark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C021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Велес, Гевгелија, Кавадарци</w:t>
            </w:r>
            <w:r w:rsidRPr="000C0212">
              <w:rPr>
                <w:rFonts w:ascii="MAC C Times" w:eastAsia="Times New Roman" w:hAnsi="MAC C Times" w:cs="Times New Roman"/>
                <w:sz w:val="24"/>
                <w:szCs w:val="24"/>
                <w:lang w:val="en-GB"/>
              </w:rPr>
              <w:t xml:space="preserve"> </w:t>
            </w:r>
            <w:r w:rsidRPr="000C02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</w:t>
            </w:r>
            <w:r w:rsidRPr="000C0212">
              <w:rPr>
                <w:rFonts w:ascii="MAC C Times" w:eastAsia="Times New Roman" w:hAnsi="MAC C Time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C02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Неготино</w:t>
            </w:r>
            <w:proofErr w:type="spellEnd"/>
          </w:p>
        </w:tc>
        <w:tc>
          <w:tcPr>
            <w:tcW w:w="549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0C0212" w:rsidRPr="000C0212" w:rsidTr="00436A8B">
        <w:tc>
          <w:tcPr>
            <w:tcW w:w="6008" w:type="dxa"/>
            <w:hideMark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C021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ул.Шишка бр.2 Кавадарци</w:t>
            </w:r>
          </w:p>
        </w:tc>
        <w:tc>
          <w:tcPr>
            <w:tcW w:w="549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0C0212" w:rsidRPr="000C0212" w:rsidTr="00436A8B">
        <w:tc>
          <w:tcPr>
            <w:tcW w:w="6008" w:type="dxa"/>
            <w:hideMark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C021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тел. 043 416-306</w:t>
            </w:r>
          </w:p>
        </w:tc>
        <w:tc>
          <w:tcPr>
            <w:tcW w:w="549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0C0212" w:rsidRPr="000C0212" w:rsidTr="00436A8B">
        <w:tc>
          <w:tcPr>
            <w:tcW w:w="6008" w:type="dxa"/>
            <w:hideMark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0C0212" w:rsidRPr="000C0212" w:rsidRDefault="000C0212" w:rsidP="000C02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0212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0C0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Ангел Костадиновски</w:t>
      </w:r>
      <w:r w:rsidRPr="000C0212">
        <w:rPr>
          <w:rFonts w:ascii="Arial" w:eastAsia="Times New Roman" w:hAnsi="Arial" w:cs="Arial"/>
          <w:sz w:val="24"/>
          <w:szCs w:val="24"/>
        </w:rPr>
        <w:t xml:space="preserve"> од </w:t>
      </w:r>
      <w:r w:rsidRPr="000C0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Кавадарци</w:t>
      </w:r>
      <w:r w:rsidRPr="000C0212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0C0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ДПТУ  ГЛОБАЛ ТРЕЈД ДММ ДООЕЛ Валандово</w:t>
      </w:r>
      <w:r w:rsidRPr="000C0212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mk-MK"/>
        </w:rPr>
        <w:t>,</w:t>
      </w:r>
      <w:r w:rsidRPr="000C0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 преку пол. адв. Катица Ничевска од Гевгелија</w:t>
      </w:r>
      <w:r w:rsidRPr="000C0212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mk-MK"/>
        </w:rPr>
        <w:t>,</w:t>
      </w:r>
      <w:r w:rsidRPr="000C0212">
        <w:rPr>
          <w:rFonts w:ascii="Arial" w:eastAsia="Times New Roman" w:hAnsi="Arial" w:cs="Arial"/>
          <w:sz w:val="24"/>
          <w:szCs w:val="24"/>
        </w:rPr>
        <w:t xml:space="preserve"> од 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Валандово</w:t>
      </w:r>
      <w:r w:rsidRPr="000C0212">
        <w:rPr>
          <w:rFonts w:ascii="Arial" w:eastAsia="Times New Roman" w:hAnsi="Arial" w:cs="Arial"/>
          <w:sz w:val="24"/>
          <w:szCs w:val="24"/>
        </w:rPr>
        <w:t xml:space="preserve"> со ЕДБ 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4003016502891</w:t>
      </w:r>
      <w:r w:rsidRPr="000C0212">
        <w:rPr>
          <w:rFonts w:ascii="Arial" w:eastAsia="Times New Roman" w:hAnsi="Arial" w:cs="Arial"/>
          <w:sz w:val="24"/>
          <w:szCs w:val="24"/>
        </w:rPr>
        <w:t xml:space="preserve"> и седиште на 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 Пиринска бр.27</w:t>
      </w:r>
      <w:r w:rsidRPr="000C0212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НПН бр.293/2022</w:t>
      </w:r>
      <w:r w:rsidRPr="000C0212">
        <w:rPr>
          <w:rFonts w:ascii="Arial" w:eastAsia="Times New Roman" w:hAnsi="Arial" w:cs="Arial"/>
          <w:sz w:val="24"/>
          <w:szCs w:val="24"/>
        </w:rPr>
        <w:t xml:space="preserve"> од 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28.12.2022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val="en-GB" w:eastAsia="mk-MK"/>
        </w:rPr>
        <w:t xml:space="preserve"> 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г</w:t>
      </w:r>
      <w:r w:rsidRPr="000C0212">
        <w:rPr>
          <w:rFonts w:ascii="Arial" w:eastAsia="Times New Roman" w:hAnsi="Arial" w:cs="Arial"/>
          <w:sz w:val="24"/>
          <w:szCs w:val="24"/>
        </w:rPr>
        <w:t xml:space="preserve"> на 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Гоце Ѓуракоски од Велес</w:t>
      </w:r>
      <w:r w:rsidRPr="000C0212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r w:rsidRPr="000C0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ДПТУ ДЕНА ПРОДУКТ ДООЕЛ ВЕЛЕС</w:t>
      </w:r>
      <w:r w:rsidRPr="000C0212">
        <w:rPr>
          <w:rFonts w:ascii="Arial" w:eastAsia="Times New Roman" w:hAnsi="Arial" w:cs="Arial"/>
          <w:sz w:val="24"/>
          <w:szCs w:val="24"/>
        </w:rPr>
        <w:t xml:space="preserve"> од 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Велес</w:t>
      </w:r>
      <w:r w:rsidRPr="000C0212">
        <w:rPr>
          <w:rFonts w:ascii="Arial" w:eastAsia="Times New Roman" w:hAnsi="Arial" w:cs="Arial"/>
          <w:sz w:val="24"/>
          <w:szCs w:val="24"/>
        </w:rPr>
        <w:t xml:space="preserve"> со ЕДБ 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4003007105898</w:t>
      </w:r>
      <w:r w:rsidRPr="000C0212">
        <w:rPr>
          <w:rFonts w:ascii="Arial" w:eastAsia="Times New Roman" w:hAnsi="Arial" w:cs="Arial"/>
          <w:sz w:val="24"/>
          <w:szCs w:val="24"/>
        </w:rPr>
        <w:t xml:space="preserve"> и седиште на 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 Димитар Влахов бр.27/2</w:t>
      </w:r>
      <w:r w:rsidRPr="000C0212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11.494.177,00 ден.</w:t>
      </w:r>
      <w:r w:rsidRPr="000C0212">
        <w:rPr>
          <w:rFonts w:ascii="Arial" w:eastAsia="Times New Roman" w:hAnsi="Arial" w:cs="Arial"/>
          <w:sz w:val="24"/>
          <w:szCs w:val="24"/>
        </w:rPr>
        <w:t xml:space="preserve">, на ден </w:t>
      </w:r>
      <w:r w:rsidRPr="000C0212">
        <w:rPr>
          <w:rFonts w:ascii="Arial" w:eastAsia="Times New Roman" w:hAnsi="Arial" w:cs="Arial"/>
          <w:sz w:val="24"/>
          <w:szCs w:val="24"/>
          <w:lang w:val="en-GB"/>
        </w:rPr>
        <w:t>20.06.2023</w:t>
      </w:r>
      <w:r w:rsidRPr="000C0212">
        <w:rPr>
          <w:rFonts w:ascii="Arial" w:eastAsia="Times New Roman" w:hAnsi="Arial" w:cs="Arial"/>
          <w:sz w:val="24"/>
          <w:szCs w:val="24"/>
        </w:rPr>
        <w:t xml:space="preserve"> година  го донесува следниот:</w:t>
      </w:r>
    </w:p>
    <w:p w:rsidR="000C0212" w:rsidRPr="000C0212" w:rsidRDefault="000C0212" w:rsidP="000C02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0212" w:rsidRPr="000C0212" w:rsidRDefault="000C0212" w:rsidP="000C02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C0212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0C0212" w:rsidRPr="000C0212" w:rsidRDefault="000C0212" w:rsidP="000C02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C0212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0C0212" w:rsidRPr="000C0212" w:rsidRDefault="000C0212" w:rsidP="000C02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C0212">
        <w:rPr>
          <w:rFonts w:ascii="Arial" w:eastAsia="Times New Roman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0C0212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0C0212">
        <w:rPr>
          <w:rFonts w:ascii="Arial" w:eastAsia="Times New Roman" w:hAnsi="Arial" w:cs="Arial"/>
          <w:b/>
          <w:sz w:val="24"/>
          <w:szCs w:val="24"/>
        </w:rPr>
        <w:t>)</w:t>
      </w:r>
    </w:p>
    <w:p w:rsidR="000C0212" w:rsidRPr="000C0212" w:rsidRDefault="000C0212" w:rsidP="000C0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0212">
        <w:rPr>
          <w:rFonts w:ascii="Arial" w:eastAsia="Times New Roman" w:hAnsi="Arial" w:cs="Arial"/>
          <w:sz w:val="24"/>
          <w:szCs w:val="24"/>
        </w:rPr>
        <w:t>СЕ ОПРЕДЕЛУВА  прва продажба со усно  јавно наддавање на недвижноста означена како: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C0212">
        <w:rPr>
          <w:rFonts w:ascii="Arial" w:eastAsia="Times New Roman" w:hAnsi="Arial" w:cs="Arial"/>
          <w:b/>
          <w:bCs/>
          <w:sz w:val="24"/>
          <w:szCs w:val="24"/>
          <w:u w:val="single"/>
        </w:rPr>
        <w:t>ИМОТЕН ЛИСТ БРОЈ 5185 КО БОГДАНЦИ –ВОНГРАД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ЛИСТ:А ПОДАТОЦИ ЗА НОСИТЕЛОТ НА ПРАВОТО НА СОПСТВЕНОСТ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1.ЕМБС 6238432</w:t>
      </w:r>
      <w:r w:rsidRPr="000C0212">
        <w:rPr>
          <w:rFonts w:ascii="Arial" w:eastAsia="Times New Roman" w:hAnsi="Arial" w:cs="Arial"/>
          <w:bCs/>
          <w:sz w:val="24"/>
          <w:szCs w:val="24"/>
          <w:lang w:val="en-GB"/>
        </w:rPr>
        <w:t xml:space="preserve">, </w:t>
      </w:r>
      <w:r w:rsidRPr="000C0212">
        <w:rPr>
          <w:rFonts w:ascii="Arial" w:eastAsia="Times New Roman" w:hAnsi="Arial" w:cs="Arial"/>
          <w:bCs/>
          <w:sz w:val="24"/>
          <w:szCs w:val="24"/>
        </w:rPr>
        <w:t xml:space="preserve">ДПТУ ДЕНА ПРОДУКТ УВОЗ-ИЗВОЗ ДООЕЛ Велес, АДРЕСА / СЕДИШТЕ 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Димитар Влахов бр.27-2 Велес</w:t>
      </w:r>
      <w:r w:rsidRPr="000C0212">
        <w:rPr>
          <w:rFonts w:ascii="Arial" w:eastAsia="Times New Roman" w:hAnsi="Arial" w:cs="Arial"/>
          <w:bCs/>
          <w:sz w:val="24"/>
          <w:szCs w:val="24"/>
        </w:rPr>
        <w:t>, ДЕЛ НА НЕДВИЖНОСТ 1/1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ЛИСТ:В ПОДАТОЦИ ЗА ЗГРАДИ, ПОСЕБНИ ДЕЛОВИ ОД ЗГРАДИ И ДРУГИ ОБЈЕКТИ  И ЗА ПРАВОТО НА СОПСТВЕНОСТ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1, Намена на зграда Б4, влез 3 кат ПРИЗ, намена на посебен дел од зграда ДП, со внатрешна површина од 18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2, Намена на зграда Б4, влез 1 кат ПРИЗ, намена на посебен дел од зграда ДП, со внатрешна површина од 311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4, Намена на зграда Б4, влез 1 кат ПРИЗ, намена на посебен дел од зграда ДП, со внатрешна површина од 18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5, Намена на зграда Б4, влез 1 кат ПРИЗ, намена на посебен дел од зграда ДП, со внатрешна површина од 12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6, Намена на зграда Б4, влез 1 кат ПРИЗ, намена на посебен дел од зграда ДП, со внатрешна површина од 88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7, Намена на зграда Б4, влез 1 кат ПРИЗ, намена на посебен дел од зграда ДП, со внатрешна површина од 68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lastRenderedPageBreak/>
        <w:t>-КП.бр.6585, дел 1, Адреса ТРНКА, број на зграда 8, Намена на зграда Б4, влез 1 кат ПРИЗ, намена на посебен дел од зграда ДП, со внатрешна површина од 25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9, Намена на зграда Б4, влез 1 кат ПРИЗ, намена на посебен дел од зграда ДП, со внатрешна површина од 313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10, Намена на зграда О, влез 1 кат ПРИЗ, намена на посебен дел од зграда О, со внатрешна површина од 7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11, Намена на зграда Б4, влез 1 кат ПРИЗ, намена на посебен дел од зграда ДП, со внатрешна површина од 27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12, Намена на зграда Б4, влез 1 кат ПРИЗ, намена на посебен дел од зграда ДП, со внатрешна површина од 27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13, Намена на зграда Б4, влез 1 кат ПРИЗ, намена на посебен дел од зграда ДП, со внатрешна површина од 314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14, Намена на зграда Б4, влез 1 кат ПРИЗ, намена на посебен дел од зграда ДП, со внатрешна површина од 25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15, Намена на зграда Б4, влез 1 кат ПРИЗ, намена на посебен дел од зграда ДП, со внатрешна површина од 15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16, Намена на зграда Б4, влез 1 кат ПРИЗ, намена на посебен дел од зграда ДП, со внатрешна површина од 588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17, Намена на зграда Б4, влез 1 кат ПРИЗ, намена на посебен дел од зграда ДП, со внатрешна површина од 15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18, Намена на зграда Б4, влез 1 кат ПРИЗ, намена на посебен дел од зграда ДП, со внатрешна површина од 98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19, Намена на зграда Б4, влез 1 кат ПРИЗ, намена на посебен дел од зграда ДП, со внатрешна површина од 98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20, Намена на зграда О, влез 1 кат ПРИЗ, намена на посебен дел од зграда О, со внатрешна површина од 11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21, Намена на зграда Б4, влез 1 кат ПРИЗ, намена на посебен дел од зграда ДП, со внатрешна површина од 98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3, Намена на зграда Б4, влез 3 кат ПРИЗ, намена на посебен дел од зграда ДП, со внатрешна површина од 21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1, Адреса ТРНКА, број на зграда 22, Намена на зграда Б4, влез 1 кат ПРИЗ, намена на посебен дел од зграда ДП, со внатрешна површина од 930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2, Адреса ТРНКА, број на зграда 1, Намена на зграда С, влез 1 кат ПРИЗ, намена на посебен дел од зграда О, со внатрешна површина од 15016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3, Адреса ТРНКА, број на зграда 1, Намена на зграда С, влез 1 кат ПРИЗ, намена на посебен дел од зграда О, со внатрешна површина од 15015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lastRenderedPageBreak/>
        <w:t>-КП.бр.6585, дел 4, Адреса ТРНКА, број на зграда 1, Намена на зграда С, влез 1 кат ПРИЗ, намена на посебен дел од зграда О, со внатрешна површина од 15016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5, Адреса ТРНКА, број на зграда 1, Намена на зграда С, влез 1 кат ПРИЗ, намена на посебен дел од зграда О, со внатрешна површина од 15011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6, Адреса ТРНКА, број на зграда 1, Намена на зграда С, влез 1 кат ПРИЗ, намена на посебен дел од зграда О, со внатрешна површина од 15012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7, Адреса ТРНКА, број на зграда 1, Намена на зграда С, влез 1 кат ПРИЗ, намена на посебен дел од зграда О, со внатрешна површина од 15009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8, Адреса ТРНКА, број на зграда 1, Намена на зграда С, влез 1 кат ПРИЗ, намена на посебен дел од зграда О, со внатрешна површина од 15007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9, Адреса ТРНКА, број на зграда 1, Намена на зграда С, влез 1 кат ПРИЗ, намена на посебен дел од зграда О, со внатрешна површина од 15016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10, Адреса ТРНКА, број на зграда 1, Намена на зграда С, влез 1 кат ПРИЗ, намена на посебен дел од зграда О, со внатрешна површина од 15019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11, Адреса ТРНКА, број на зграда 1, Намена на зграда С, влез 1 кат ПРИЗ, намена на посебен дел од зграда О, со внатрешна површина од 15014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12, Адреса ТРНКА, број на зграда 1, Намена на зграда С, влез 1 кат ПРИЗ, намена на посебен дел од зграда О, со внатрешна површина од 15003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-КП.бр.6585, дел 13, Адреса ТРНКА, број на зграда 1, Намена на зграда С, влез 1 кат ПРИЗ, намена на посебен дел од зграда О, со внатрешна површина од 15008 м2 , со право на сопственост;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0212">
        <w:rPr>
          <w:rFonts w:ascii="Arial" w:eastAsia="Times New Roman" w:hAnsi="Arial" w:cs="Arial"/>
          <w:bCs/>
          <w:sz w:val="24"/>
          <w:szCs w:val="24"/>
        </w:rPr>
        <w:t>, запишана во имотен лист бр. 5185 КО БОГДАНЦИ-ВОНГРАД при АКН Гевгелија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C0212">
        <w:rPr>
          <w:rFonts w:ascii="Arial" w:eastAsia="Times New Roman" w:hAnsi="Arial" w:cs="Arial"/>
          <w:sz w:val="24"/>
          <w:szCs w:val="24"/>
        </w:rPr>
        <w:t>,сопственост на должникот</w:t>
      </w:r>
      <w:r w:rsidRPr="000C0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 ДПТУ ДЕНА ПРОДУКТ ДООЕЛ ВЕЛЕС</w:t>
      </w:r>
      <w:r w:rsidRPr="000C0212">
        <w:rPr>
          <w:rFonts w:ascii="Arial" w:eastAsia="Times New Roman" w:hAnsi="Arial" w:cs="Arial"/>
          <w:sz w:val="24"/>
          <w:szCs w:val="24"/>
        </w:rPr>
        <w:t xml:space="preserve"> од 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Велес</w:t>
      </w:r>
      <w:r w:rsidRPr="000C0212">
        <w:rPr>
          <w:rFonts w:ascii="Arial" w:eastAsia="Times New Roman" w:hAnsi="Arial" w:cs="Arial"/>
          <w:sz w:val="24"/>
          <w:szCs w:val="24"/>
        </w:rPr>
        <w:t xml:space="preserve"> со ЕДБ 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4003007105898</w:t>
      </w:r>
      <w:r w:rsidRPr="000C0212">
        <w:rPr>
          <w:rFonts w:ascii="Arial" w:eastAsia="Times New Roman" w:hAnsi="Arial" w:cs="Arial"/>
          <w:sz w:val="24"/>
          <w:szCs w:val="24"/>
        </w:rPr>
        <w:t xml:space="preserve"> и седиште на 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 Димитар Влахов бр.27/2</w:t>
      </w:r>
      <w:r w:rsidRPr="000C0212">
        <w:rPr>
          <w:rFonts w:ascii="Arial" w:eastAsia="Times New Roman" w:hAnsi="Arial" w:cs="Arial"/>
          <w:sz w:val="24"/>
          <w:szCs w:val="24"/>
        </w:rPr>
        <w:t>,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0212">
        <w:rPr>
          <w:rFonts w:ascii="Arial" w:eastAsia="Times New Roman" w:hAnsi="Arial" w:cs="Arial"/>
          <w:sz w:val="24"/>
          <w:szCs w:val="24"/>
        </w:rPr>
        <w:t>Почетната вредност на недвижноста, утврдена со заклучок на извршителот  изнесува</w:t>
      </w:r>
      <w:r w:rsidRPr="000C02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C0212">
        <w:rPr>
          <w:rFonts w:ascii="Arial" w:eastAsia="Times New Roman" w:hAnsi="Arial" w:cs="Arial"/>
          <w:b/>
          <w:sz w:val="24"/>
          <w:szCs w:val="24"/>
          <w:lang w:val="en-US"/>
        </w:rPr>
        <w:t>231.789.220</w:t>
      </w:r>
      <w:r w:rsidRPr="000C0212">
        <w:rPr>
          <w:rFonts w:ascii="Arial" w:eastAsia="Times New Roman" w:hAnsi="Arial" w:cs="Arial"/>
          <w:b/>
          <w:sz w:val="24"/>
          <w:szCs w:val="24"/>
        </w:rPr>
        <w:t>,00 денари</w:t>
      </w:r>
      <w:r w:rsidRPr="000C0212">
        <w:rPr>
          <w:rFonts w:ascii="Arial" w:eastAsia="Times New Roman" w:hAnsi="Arial" w:cs="Arial"/>
          <w:sz w:val="24"/>
          <w:szCs w:val="24"/>
        </w:rPr>
        <w:t>, под која недвижноста не може да се продаде на првото јавно наддавање.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0212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0C0212">
        <w:rPr>
          <w:rFonts w:ascii="Arial" w:eastAsia="Times New Roman" w:hAnsi="Arial" w:cs="Arial"/>
          <w:b/>
          <w:sz w:val="24"/>
          <w:szCs w:val="24"/>
          <w:lang w:val="en-US"/>
        </w:rPr>
        <w:t xml:space="preserve">10.07.2023 </w:t>
      </w:r>
      <w:r w:rsidRPr="000C0212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Pr="000C0212">
        <w:rPr>
          <w:rFonts w:ascii="Arial" w:eastAsia="Times New Roman" w:hAnsi="Arial" w:cs="Arial"/>
          <w:b/>
          <w:sz w:val="24"/>
          <w:szCs w:val="24"/>
          <w:lang w:val="en-US"/>
        </w:rPr>
        <w:t>12</w:t>
      </w:r>
      <w:r w:rsidRPr="000C0212">
        <w:rPr>
          <w:rFonts w:ascii="Arial" w:eastAsia="Times New Roman" w:hAnsi="Arial" w:cs="Arial"/>
          <w:b/>
          <w:sz w:val="24"/>
          <w:szCs w:val="24"/>
        </w:rPr>
        <w:t>:</w:t>
      </w:r>
      <w:r w:rsidRPr="000C0212">
        <w:rPr>
          <w:rFonts w:ascii="Arial" w:eastAsia="Times New Roman" w:hAnsi="Arial" w:cs="Arial"/>
          <w:b/>
          <w:sz w:val="24"/>
          <w:szCs w:val="24"/>
          <w:lang w:val="en-US"/>
        </w:rPr>
        <w:t xml:space="preserve">00 </w:t>
      </w:r>
      <w:r w:rsidRPr="000C0212">
        <w:rPr>
          <w:rFonts w:ascii="Arial" w:eastAsia="Times New Roman" w:hAnsi="Arial" w:cs="Arial"/>
          <w:b/>
          <w:sz w:val="24"/>
          <w:szCs w:val="24"/>
        </w:rPr>
        <w:t>часот</w:t>
      </w:r>
      <w:r w:rsidRPr="000C0212">
        <w:rPr>
          <w:rFonts w:ascii="Arial" w:eastAsia="Times New Roman" w:hAnsi="Arial" w:cs="Arial"/>
          <w:sz w:val="24"/>
          <w:szCs w:val="24"/>
        </w:rPr>
        <w:t xml:space="preserve">  во просториите на Извршител Ангел Костадиновски ул.Шишка бр.2 Кавадарци. 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C0212">
        <w:rPr>
          <w:rFonts w:ascii="Arial" w:eastAsia="Times New Roman" w:hAnsi="Arial" w:cs="Arial"/>
          <w:sz w:val="24"/>
          <w:szCs w:val="24"/>
        </w:rPr>
        <w:t>Недвижноста е оптоварена со Залог - Хипотека  во корист на Стопанска Банка АД Скопје врз основа на Нотарски акт, Договор за залог на недвижност ОДУ.бр.102/14 од 20.03.2014 г на Нотар Маргарита Вангелова.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0212">
        <w:rPr>
          <w:rFonts w:ascii="Arial" w:eastAsia="Times New Roman" w:hAnsi="Arial" w:cs="Arial"/>
          <w:sz w:val="24"/>
          <w:szCs w:val="2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C0212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0C0212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0212">
        <w:rPr>
          <w:rFonts w:ascii="Arial" w:eastAsia="Times New Roman" w:hAnsi="Arial" w:cs="Arial"/>
          <w:sz w:val="24"/>
          <w:szCs w:val="24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C0212">
        <w:rPr>
          <w:rFonts w:ascii="Arial" w:eastAsia="Times New Roman" w:hAnsi="Arial" w:cs="Arial"/>
          <w:sz w:val="24"/>
          <w:szCs w:val="24"/>
        </w:rPr>
        <w:t>Уплатата на паричните средства на име гаранција се врши на жиро сметката од извршителот со бр.</w:t>
      </w:r>
      <w:r w:rsidRPr="000C021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280109100960362</w:t>
      </w:r>
      <w:r w:rsidRPr="000C021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C0212">
        <w:rPr>
          <w:rFonts w:ascii="Arial" w:eastAsia="Times New Roman" w:hAnsi="Arial" w:cs="Arial"/>
          <w:sz w:val="24"/>
          <w:szCs w:val="24"/>
        </w:rPr>
        <w:t xml:space="preserve">која се води кај 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Силк Роуд Банка АД Скопје</w:t>
      </w:r>
      <w:r w:rsidRPr="000C0212">
        <w:rPr>
          <w:rFonts w:ascii="Arial" w:eastAsia="Times New Roman" w:hAnsi="Arial" w:cs="Arial"/>
          <w:sz w:val="24"/>
          <w:szCs w:val="24"/>
        </w:rPr>
        <w:t xml:space="preserve"> и даночен број </w:t>
      </w:r>
      <w:r w:rsidRPr="000C021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5011009501118</w:t>
      </w:r>
      <w:r w:rsidRPr="000C0212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0212">
        <w:rPr>
          <w:rFonts w:ascii="Arial" w:eastAsia="Times New Roman" w:hAnsi="Arial" w:cs="Arial"/>
          <w:sz w:val="24"/>
          <w:szCs w:val="24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0212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C0212">
        <w:rPr>
          <w:rFonts w:ascii="Arial" w:eastAsia="Times New Roman" w:hAnsi="Arial" w:cs="Arial"/>
          <w:b/>
          <w:sz w:val="24"/>
          <w:szCs w:val="24"/>
        </w:rPr>
        <w:t>5</w:t>
      </w:r>
      <w:r w:rsidRPr="000C0212">
        <w:rPr>
          <w:rFonts w:ascii="Arial" w:eastAsia="Times New Roman" w:hAnsi="Arial" w:cs="Arial"/>
          <w:sz w:val="24"/>
          <w:szCs w:val="24"/>
        </w:rPr>
        <w:t xml:space="preserve">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0212">
        <w:rPr>
          <w:rFonts w:ascii="Arial" w:eastAsia="Times New Roman" w:hAnsi="Arial" w:cs="Arial"/>
          <w:sz w:val="24"/>
          <w:szCs w:val="24"/>
        </w:rPr>
        <w:t>Овој заклучок ќе се објави во следните средства за јавно информирање</w:t>
      </w:r>
      <w:r w:rsidRPr="000C0212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0C0212">
        <w:rPr>
          <w:rFonts w:ascii="Arial" w:eastAsia="Times New Roman" w:hAnsi="Arial" w:cs="Arial"/>
          <w:sz w:val="24"/>
          <w:szCs w:val="24"/>
        </w:rPr>
        <w:t>Нова Македонија</w:t>
      </w:r>
      <w:r w:rsidRPr="000C0212">
        <w:rPr>
          <w:rFonts w:ascii="Arial" w:eastAsia="Times New Roman" w:hAnsi="Arial" w:cs="Arial"/>
          <w:sz w:val="24"/>
          <w:szCs w:val="24"/>
          <w:lang w:val="ru-RU"/>
        </w:rPr>
        <w:t xml:space="preserve"> и електронски на веб страницата на Комората </w:t>
      </w:r>
      <w:r w:rsidRPr="000C0212">
        <w:rPr>
          <w:rFonts w:ascii="Arial" w:eastAsia="Times New Roman" w:hAnsi="Arial" w:cs="Arial"/>
          <w:sz w:val="24"/>
          <w:szCs w:val="24"/>
        </w:rPr>
        <w:t>.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0212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C0212" w:rsidRPr="000C0212" w:rsidRDefault="000C0212" w:rsidP="000C02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0212" w:rsidRPr="000C0212" w:rsidRDefault="000C0212" w:rsidP="000C02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0212">
        <w:rPr>
          <w:rFonts w:ascii="MAC C Times" w:eastAsia="Times New Roman" w:hAnsi="MAC C Times" w:cs="Times New Roman"/>
          <w:sz w:val="24"/>
          <w:szCs w:val="24"/>
        </w:rPr>
        <w:tab/>
      </w:r>
      <w:r w:rsidRPr="000C0212">
        <w:rPr>
          <w:rFonts w:ascii="MAC C Times" w:eastAsia="Times New Roman" w:hAnsi="MAC C Times" w:cs="Times New Roman"/>
          <w:sz w:val="24"/>
          <w:szCs w:val="24"/>
        </w:rPr>
        <w:tab/>
      </w:r>
      <w:r w:rsidRPr="000C0212">
        <w:rPr>
          <w:rFonts w:ascii="MAC C Times" w:eastAsia="Times New Roman" w:hAnsi="MAC C Times" w:cs="Times New Roman"/>
          <w:sz w:val="24"/>
          <w:szCs w:val="24"/>
        </w:rPr>
        <w:tab/>
      </w:r>
      <w:r w:rsidRPr="000C0212">
        <w:rPr>
          <w:rFonts w:ascii="MAC C Times" w:eastAsia="Times New Roman" w:hAnsi="MAC C Times" w:cs="Times New Roman"/>
          <w:sz w:val="24"/>
          <w:szCs w:val="24"/>
        </w:rPr>
        <w:tab/>
      </w:r>
      <w:r w:rsidRPr="000C0212">
        <w:rPr>
          <w:rFonts w:ascii="MAC C Times" w:eastAsia="Times New Roman" w:hAnsi="MAC C Times" w:cs="Times New Roman"/>
          <w:sz w:val="24"/>
          <w:szCs w:val="24"/>
        </w:rPr>
        <w:tab/>
      </w:r>
      <w:r w:rsidRPr="000C0212">
        <w:rPr>
          <w:rFonts w:ascii="MAC C Times" w:eastAsia="Times New Roman" w:hAnsi="MAC C Times" w:cs="Times New Roman"/>
          <w:sz w:val="24"/>
          <w:szCs w:val="24"/>
        </w:rPr>
        <w:tab/>
      </w:r>
      <w:r w:rsidRPr="000C0212">
        <w:rPr>
          <w:rFonts w:ascii="MAC C Times" w:eastAsia="Times New Roman" w:hAnsi="MAC C Times" w:cs="Times New Roman"/>
          <w:sz w:val="24"/>
          <w:szCs w:val="24"/>
        </w:rPr>
        <w:tab/>
      </w:r>
      <w:r w:rsidRPr="000C0212">
        <w:rPr>
          <w:rFonts w:ascii="MAC C Times" w:eastAsia="Times New Roman" w:hAnsi="MAC C Times" w:cs="Times New Roman"/>
          <w:sz w:val="24"/>
          <w:szCs w:val="24"/>
        </w:rPr>
        <w:tab/>
        <w:t xml:space="preserve">   </w:t>
      </w:r>
      <w:r w:rsidRPr="000C0212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0C0212">
        <w:rPr>
          <w:rFonts w:ascii="MAC C Times" w:eastAsia="Times New Roman" w:hAnsi="MAC C Times" w:cs="Times New Roman"/>
          <w:sz w:val="24"/>
          <w:szCs w:val="24"/>
          <w:lang w:val="en-GB"/>
        </w:rPr>
        <w:t xml:space="preserve">   </w:t>
      </w:r>
      <w:r w:rsidRPr="000C0212">
        <w:rPr>
          <w:rFonts w:ascii="Arial" w:eastAsia="Times New Roman" w:hAnsi="Arial" w:cs="Arial"/>
          <w:sz w:val="24"/>
          <w:szCs w:val="24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9"/>
        <w:gridCol w:w="5242"/>
      </w:tblGrid>
      <w:tr w:rsidR="000C0212" w:rsidRPr="000C0212" w:rsidTr="00436A8B">
        <w:tc>
          <w:tcPr>
            <w:tcW w:w="5377" w:type="dxa"/>
          </w:tcPr>
          <w:p w:rsidR="000C0212" w:rsidRPr="000C0212" w:rsidRDefault="000C0212" w:rsidP="000C0212">
            <w:pPr>
              <w:spacing w:after="0" w:line="240" w:lineRule="auto"/>
              <w:jc w:val="both"/>
              <w:rPr>
                <w:rFonts w:ascii="MAC C Times" w:eastAsia="Times New Roman" w:hAnsi="MAC C Times" w:cs="Times New Roman"/>
                <w:sz w:val="24"/>
                <w:szCs w:val="24"/>
              </w:rPr>
            </w:pPr>
          </w:p>
        </w:tc>
        <w:tc>
          <w:tcPr>
            <w:tcW w:w="5377" w:type="dxa"/>
            <w:hideMark/>
          </w:tcPr>
          <w:p w:rsidR="000C0212" w:rsidRPr="000C0212" w:rsidRDefault="000C0212" w:rsidP="000C0212">
            <w:pPr>
              <w:spacing w:after="0" w:line="240" w:lineRule="auto"/>
              <w:rPr>
                <w:rFonts w:ascii="MAC C Times" w:eastAsia="Times New Roman" w:hAnsi="MAC C Times" w:cs="Times New Roman"/>
                <w:sz w:val="24"/>
                <w:szCs w:val="24"/>
              </w:rPr>
            </w:pPr>
            <w:r w:rsidRPr="000C02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mk-MK"/>
              </w:rPr>
              <w:t xml:space="preserve">               Ангел Костадиновски</w:t>
            </w:r>
          </w:p>
        </w:tc>
      </w:tr>
    </w:tbl>
    <w:p w:rsidR="000C0212" w:rsidRPr="000C0212" w:rsidRDefault="000C0212" w:rsidP="000C0212">
      <w:pPr>
        <w:spacing w:after="0" w:line="240" w:lineRule="auto"/>
        <w:jc w:val="both"/>
        <w:rPr>
          <w:rFonts w:ascii="MAC C Times" w:eastAsia="Times New Roman" w:hAnsi="MAC C Times" w:cs="Times New Roman"/>
          <w:sz w:val="24"/>
          <w:szCs w:val="24"/>
        </w:rPr>
      </w:pPr>
      <w:r w:rsidRPr="000C0212">
        <w:rPr>
          <w:rFonts w:ascii="MAC C Times" w:eastAsia="Times New Roman" w:hAnsi="MAC C Times" w:cs="Times New Roman"/>
          <w:sz w:val="24"/>
          <w:szCs w:val="24"/>
        </w:rPr>
        <w:t xml:space="preserve">              </w:t>
      </w:r>
      <w:r w:rsidRPr="000C0212">
        <w:rPr>
          <w:rFonts w:ascii="MAC C Times" w:eastAsia="Times New Roman" w:hAnsi="MAC C Times" w:cs="Times New Roman"/>
          <w:sz w:val="24"/>
          <w:szCs w:val="24"/>
        </w:rPr>
        <w:tab/>
      </w:r>
      <w:r w:rsidRPr="000C0212">
        <w:rPr>
          <w:rFonts w:ascii="MAC C Times" w:eastAsia="Times New Roman" w:hAnsi="MAC C Times" w:cs="Times New Roman"/>
          <w:sz w:val="24"/>
          <w:szCs w:val="24"/>
        </w:rPr>
        <w:tab/>
      </w:r>
      <w:r w:rsidRPr="000C0212">
        <w:rPr>
          <w:rFonts w:ascii="MAC C Times" w:eastAsia="Times New Roman" w:hAnsi="MAC C Times" w:cs="Times New Roman"/>
          <w:sz w:val="24"/>
          <w:szCs w:val="24"/>
        </w:rPr>
        <w:tab/>
      </w:r>
      <w:r w:rsidRPr="000C0212">
        <w:rPr>
          <w:rFonts w:ascii="MAC C Times" w:eastAsia="Times New Roman" w:hAnsi="MAC C Times" w:cs="Times New Roman"/>
          <w:sz w:val="24"/>
          <w:szCs w:val="24"/>
        </w:rPr>
        <w:tab/>
      </w:r>
      <w:r w:rsidRPr="000C0212">
        <w:rPr>
          <w:rFonts w:ascii="MAC C Times" w:eastAsia="Times New Roman" w:hAnsi="MAC C Times" w:cs="Times New Roman"/>
          <w:sz w:val="24"/>
          <w:szCs w:val="24"/>
        </w:rPr>
        <w:tab/>
      </w:r>
      <w:r w:rsidRPr="000C0212">
        <w:rPr>
          <w:rFonts w:ascii="MAC C Times" w:eastAsia="Times New Roman" w:hAnsi="MAC C Times" w:cs="Times New Roman"/>
          <w:sz w:val="24"/>
          <w:szCs w:val="24"/>
        </w:rPr>
        <w:tab/>
      </w:r>
      <w:r w:rsidRPr="000C0212">
        <w:rPr>
          <w:rFonts w:ascii="MAC C Times" w:eastAsia="Times New Roman" w:hAnsi="MAC C Times" w:cs="Times New Roman"/>
          <w:sz w:val="24"/>
          <w:szCs w:val="24"/>
        </w:rPr>
        <w:tab/>
        <w:t xml:space="preserve">       </w:t>
      </w:r>
    </w:p>
    <w:p w:rsidR="000C0212" w:rsidRPr="000C0212" w:rsidRDefault="000C0212" w:rsidP="000C02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0212">
        <w:rPr>
          <w:rFonts w:ascii="Arial" w:eastAsia="Times New Roman" w:hAnsi="Arial" w:cs="Arial"/>
          <w:sz w:val="24"/>
          <w:szCs w:val="24"/>
        </w:rPr>
        <w:t xml:space="preserve">Д.-на: </w:t>
      </w:r>
      <w:r w:rsidRPr="000C0212">
        <w:rPr>
          <w:rFonts w:ascii="Arial" w:eastAsia="Times New Roman" w:hAnsi="Arial" w:cs="Arial"/>
          <w:sz w:val="24"/>
          <w:szCs w:val="24"/>
          <w:lang w:val="en-US"/>
        </w:rPr>
        <w:t>___________</w:t>
      </w:r>
      <w:r w:rsidRPr="000C0212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C0212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C0212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C0212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C0212">
        <w:rPr>
          <w:rFonts w:ascii="Arial" w:eastAsia="Times New Roman" w:hAnsi="Arial" w:cs="Arial"/>
          <w:sz w:val="24"/>
          <w:szCs w:val="24"/>
          <w:lang w:val="en-US"/>
        </w:rPr>
        <w:tab/>
        <w:t xml:space="preserve"> </w:t>
      </w:r>
      <w:r w:rsidRPr="000C0212">
        <w:rPr>
          <w:rFonts w:ascii="Arial" w:eastAsia="Times New Roman" w:hAnsi="Arial" w:cs="Arial"/>
          <w:sz w:val="24"/>
          <w:szCs w:val="24"/>
        </w:rPr>
        <w:t xml:space="preserve">     </w:t>
      </w:r>
      <w:r w:rsidRPr="000C0212">
        <w:rPr>
          <w:rFonts w:ascii="Arial" w:eastAsia="Times New Roman" w:hAnsi="Arial" w:cs="Arial"/>
          <w:sz w:val="24"/>
          <w:szCs w:val="24"/>
          <w:lang w:val="en-US"/>
        </w:rPr>
        <w:t xml:space="preserve"> ________________</w:t>
      </w:r>
    </w:p>
    <w:p w:rsidR="000C0212" w:rsidRPr="000C0212" w:rsidRDefault="000C0212" w:rsidP="000C02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0212" w:rsidRPr="000C0212" w:rsidRDefault="000C0212" w:rsidP="000C02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0212">
        <w:rPr>
          <w:rFonts w:ascii="Arial" w:eastAsia="Times New Roman" w:hAnsi="Arial" w:cs="Arial"/>
          <w:b/>
          <w:sz w:val="24"/>
          <w:szCs w:val="24"/>
        </w:rPr>
        <w:t>Правна поука</w:t>
      </w:r>
      <w:r w:rsidRPr="000C0212">
        <w:rPr>
          <w:rFonts w:ascii="Arial" w:eastAsia="Times New Roman" w:hAnsi="Arial" w:cs="Arial"/>
          <w:sz w:val="24"/>
          <w:szCs w:val="24"/>
        </w:rPr>
        <w:t>: Против овој заклучок може да се поднесе приговор до Основниот суд _______________ согласно одредбите на член 86 од Законот за извршување.</w:t>
      </w: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C0212" w:rsidRPr="000C0212" w:rsidRDefault="000C0212" w:rsidP="000C0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C0212" w:rsidRPr="000C0212" w:rsidRDefault="000C0212" w:rsidP="000C02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0212" w:rsidRPr="000C0212" w:rsidRDefault="000C0212" w:rsidP="000C02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0212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0C0212">
        <w:rPr>
          <w:rFonts w:ascii="Arial" w:eastAsia="Times New Roman" w:hAnsi="Arial" w:cs="Arial"/>
          <w:sz w:val="24"/>
          <w:szCs w:val="24"/>
        </w:rPr>
        <w:tab/>
      </w:r>
      <w:r w:rsidRPr="000C0212">
        <w:rPr>
          <w:rFonts w:ascii="Arial" w:eastAsia="Times New Roman" w:hAnsi="Arial" w:cs="Arial"/>
          <w:sz w:val="24"/>
          <w:szCs w:val="24"/>
        </w:rPr>
        <w:tab/>
      </w:r>
    </w:p>
    <w:p w:rsidR="006F5F74" w:rsidRDefault="006F5F74">
      <w:bookmarkStart w:id="0" w:name="_GoBack"/>
      <w:bookmarkEnd w:id="0"/>
    </w:p>
    <w:sectPr w:rsidR="006F5F74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E1"/>
    <w:rsid w:val="00052BE1"/>
    <w:rsid w:val="000C0212"/>
    <w:rsid w:val="006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8635</Characters>
  <Application>Microsoft Office Word</Application>
  <DocSecurity>0</DocSecurity>
  <Lines>71</Lines>
  <Paragraphs>20</Paragraphs>
  <ScaleCrop>false</ScaleCrop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2023-06-29T08:35:00Z</dcterms:created>
  <dcterms:modified xsi:type="dcterms:W3CDTF">2023-06-29T08:36:00Z</dcterms:modified>
</cp:coreProperties>
</file>