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2C450C" w:rsidRPr="002C450C" w:rsidTr="002C450C">
        <w:tc>
          <w:tcPr>
            <w:tcW w:w="6008" w:type="dxa"/>
            <w:hideMark/>
          </w:tcPr>
          <w:p w:rsidR="002C450C" w:rsidRPr="002C450C" w:rsidRDefault="002C45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 w:rsidRPr="002C450C"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450C" w:rsidRPr="002C450C" w:rsidTr="002C450C">
        <w:trPr>
          <w:gridAfter w:val="1"/>
          <w:wAfter w:w="2908" w:type="dxa"/>
        </w:trPr>
        <w:tc>
          <w:tcPr>
            <w:tcW w:w="6008" w:type="dxa"/>
            <w:hideMark/>
          </w:tcPr>
          <w:p w:rsidR="002C450C" w:rsidRPr="002C450C" w:rsidRDefault="002C45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C450C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450C" w:rsidRPr="002C450C" w:rsidTr="002C450C">
        <w:tc>
          <w:tcPr>
            <w:tcW w:w="6008" w:type="dxa"/>
            <w:hideMark/>
          </w:tcPr>
          <w:p w:rsidR="002C450C" w:rsidRPr="002C450C" w:rsidRDefault="002C45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C450C">
              <w:rPr>
                <w:rFonts w:ascii="Arial" w:hAnsi="Arial" w:cs="Arial"/>
                <w:b/>
                <w:sz w:val="22"/>
                <w:szCs w:val="22"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450C" w:rsidRPr="002C450C" w:rsidTr="002C450C">
        <w:tc>
          <w:tcPr>
            <w:tcW w:w="6008" w:type="dxa"/>
            <w:hideMark/>
          </w:tcPr>
          <w:p w:rsidR="002C450C" w:rsidRPr="002C450C" w:rsidRDefault="002C45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C450C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450C" w:rsidRPr="002C450C" w:rsidTr="002C450C">
        <w:tc>
          <w:tcPr>
            <w:tcW w:w="6008" w:type="dxa"/>
            <w:hideMark/>
          </w:tcPr>
          <w:p w:rsidR="002C450C" w:rsidRPr="002C450C" w:rsidRDefault="002C45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C450C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Основните судови Гостивар и</w:t>
            </w:r>
            <w:r w:rsidRPr="002C450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450C">
              <w:rPr>
                <w:rFonts w:ascii="Arial" w:hAnsi="Arial" w:cs="Arial"/>
                <w:b/>
                <w:sz w:val="22"/>
                <w:szCs w:val="22"/>
              </w:rPr>
              <w:t>Кичево</w:t>
            </w:r>
            <w:proofErr w:type="spellEnd"/>
          </w:p>
        </w:tc>
        <w:tc>
          <w:tcPr>
            <w:tcW w:w="549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2C450C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И.бр.315/14</w:t>
            </w:r>
          </w:p>
        </w:tc>
      </w:tr>
      <w:tr w:rsidR="002C450C" w:rsidRPr="002C450C" w:rsidTr="002C450C">
        <w:tc>
          <w:tcPr>
            <w:tcW w:w="6008" w:type="dxa"/>
            <w:hideMark/>
          </w:tcPr>
          <w:p w:rsidR="002C450C" w:rsidRPr="002C450C" w:rsidRDefault="002C450C">
            <w:pPr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        </w:t>
            </w:r>
            <w:r w:rsidRPr="002C450C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450C" w:rsidRPr="002C450C" w:rsidTr="002C450C">
        <w:tc>
          <w:tcPr>
            <w:tcW w:w="6008" w:type="dxa"/>
            <w:hideMark/>
          </w:tcPr>
          <w:p w:rsidR="002C450C" w:rsidRPr="002C450C" w:rsidRDefault="002C45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C450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тел.042/221-888 и </w:t>
            </w:r>
            <w:r w:rsidRPr="002C450C">
              <w:rPr>
                <w:rFonts w:ascii="Arial" w:hAnsi="Arial" w:cs="Arial"/>
                <w:b/>
                <w:sz w:val="22"/>
                <w:szCs w:val="22"/>
              </w:rPr>
              <w:t>078 354 304</w:t>
            </w:r>
          </w:p>
        </w:tc>
        <w:tc>
          <w:tcPr>
            <w:tcW w:w="549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450C" w:rsidRPr="002C450C" w:rsidTr="002C450C">
        <w:tc>
          <w:tcPr>
            <w:tcW w:w="6008" w:type="dxa"/>
            <w:hideMark/>
          </w:tcPr>
          <w:p w:rsidR="002C450C" w:rsidRPr="002C450C" w:rsidRDefault="002C45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450C" w:rsidRPr="002C450C" w:rsidTr="002C450C">
        <w:tc>
          <w:tcPr>
            <w:tcW w:w="6008" w:type="dxa"/>
            <w:hideMark/>
          </w:tcPr>
          <w:p w:rsidR="002C450C" w:rsidRPr="002C450C" w:rsidRDefault="002C450C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49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450C" w:rsidRPr="002C450C" w:rsidRDefault="002C45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2C450C" w:rsidRPr="002C450C" w:rsidRDefault="002C450C" w:rsidP="002C450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C450C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 w:rsidRPr="002C450C"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/>
        </w:rPr>
        <w:t>Чедомир</w:t>
      </w:r>
      <w:proofErr w:type="spellEnd"/>
      <w:r w:rsidRPr="002C450C"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C450C"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/>
        </w:rPr>
        <w:t>Личковски</w:t>
      </w:r>
      <w:proofErr w:type="spellEnd"/>
      <w:r w:rsidRPr="002C450C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2C450C"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/>
        </w:rPr>
        <w:t>Гостивар</w:t>
      </w:r>
      <w:proofErr w:type="spellEnd"/>
      <w:r w:rsidRPr="002C450C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2C450C"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/>
        </w:rPr>
        <w:t xml:space="preserve">НЛБ </w:t>
      </w:r>
      <w:proofErr w:type="spellStart"/>
      <w:r w:rsidRPr="002C450C"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/>
        </w:rPr>
        <w:t>Банка</w:t>
      </w:r>
      <w:proofErr w:type="spellEnd"/>
      <w:r w:rsidRPr="002C450C"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/>
        </w:rPr>
        <w:t xml:space="preserve"> АД </w:t>
      </w:r>
      <w:proofErr w:type="spellStart"/>
      <w:r w:rsidRPr="002C450C"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/>
        </w:rPr>
        <w:t>Скопје</w:t>
      </w:r>
      <w:proofErr w:type="spellEnd"/>
      <w:r w:rsidRPr="002C450C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2C450C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proofErr w:type="spellStart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ул.Мајка</w:t>
      </w:r>
      <w:proofErr w:type="spellEnd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Тереза</w:t>
      </w:r>
      <w:proofErr w:type="spellEnd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бр.1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УПДР.бр.167/13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29.07.2013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 на </w:t>
      </w:r>
      <w:proofErr w:type="spellStart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Нотар</w:t>
      </w:r>
      <w:proofErr w:type="spellEnd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Букурије</w:t>
      </w:r>
      <w:proofErr w:type="spellEnd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Алими</w:t>
      </w:r>
      <w:proofErr w:type="spellEnd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од</w:t>
      </w:r>
      <w:proofErr w:type="spellEnd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Кичево</w:t>
      </w:r>
      <w:proofErr w:type="spellEnd"/>
      <w:r w:rsidRPr="002C450C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Pr="002C450C"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C450C"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/>
        </w:rPr>
        <w:t>Горан</w:t>
      </w:r>
      <w:proofErr w:type="spellEnd"/>
      <w:r w:rsidRPr="002C450C"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C450C"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/>
        </w:rPr>
        <w:t>Карафилоски</w:t>
      </w:r>
      <w:proofErr w:type="spellEnd"/>
      <w:r w:rsidRPr="002C450C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Кичево</w:t>
      </w:r>
      <w:proofErr w:type="spellEnd"/>
      <w:r w:rsidRPr="002C450C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proofErr w:type="spellStart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ул</w:t>
      </w:r>
      <w:proofErr w:type="spellEnd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.,,</w:t>
      </w:r>
      <w:proofErr w:type="spellStart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Мито</w:t>
      </w:r>
      <w:proofErr w:type="spellEnd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Јовески</w:t>
      </w:r>
      <w:proofErr w:type="spellEnd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,</w:t>
      </w:r>
      <w:proofErr w:type="gramStart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,</w:t>
      </w:r>
      <w:proofErr w:type="spellStart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бр</w:t>
      </w:r>
      <w:proofErr w:type="spellEnd"/>
      <w:proofErr w:type="gramEnd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. 11/11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, </w:t>
      </w:r>
      <w:r w:rsidRPr="002C450C">
        <w:rPr>
          <w:rFonts w:ascii="Arial" w:hAnsi="Arial" w:cs="Arial"/>
          <w:b/>
          <w:sz w:val="22"/>
          <w:szCs w:val="22"/>
          <w:lang w:val="mk-MK"/>
        </w:rPr>
        <w:t>Ахмед Адеми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 од Кичево со живеалиште во с.Зајаз и </w:t>
      </w:r>
      <w:r w:rsidRPr="002C450C">
        <w:rPr>
          <w:rFonts w:ascii="Arial" w:hAnsi="Arial" w:cs="Arial"/>
          <w:b/>
          <w:sz w:val="22"/>
          <w:szCs w:val="22"/>
          <w:lang w:val="mk-MK"/>
        </w:rPr>
        <w:t>Тони Трајкоски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 од Кичево со живеалиште на ул.Караџиќева бр.1, за спроведување на извршување во вредност </w:t>
      </w:r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419.778,00 </w:t>
      </w:r>
      <w:proofErr w:type="spellStart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ден</w:t>
      </w:r>
      <w:proofErr w:type="spellEnd"/>
      <w:r w:rsidRPr="002C450C">
        <w:rPr>
          <w:rFonts w:ascii="Arial" w:eastAsiaTheme="minorEastAsia" w:hAnsi="Arial" w:cs="Arial"/>
          <w:color w:val="000000"/>
          <w:sz w:val="22"/>
          <w:szCs w:val="22"/>
          <w:lang w:val="en-US"/>
        </w:rPr>
        <w:t>.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Pr="002C450C">
        <w:rPr>
          <w:rFonts w:ascii="Arial" w:hAnsi="Arial" w:cs="Arial"/>
          <w:sz w:val="22"/>
          <w:szCs w:val="22"/>
          <w:lang w:val="en-US"/>
        </w:rPr>
        <w:t>14.03.2024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2C450C" w:rsidRPr="002C450C" w:rsidRDefault="002C450C" w:rsidP="002C450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C450C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2C450C" w:rsidRPr="002C450C" w:rsidRDefault="002C450C" w:rsidP="002C450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C450C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2C450C" w:rsidRPr="002C450C" w:rsidRDefault="002C450C" w:rsidP="002C450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C450C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2C450C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2C450C">
        <w:rPr>
          <w:rFonts w:ascii="Arial" w:hAnsi="Arial" w:cs="Arial"/>
          <w:b/>
          <w:sz w:val="22"/>
          <w:szCs w:val="22"/>
          <w:lang w:val="mk-MK"/>
        </w:rPr>
        <w:t>)</w:t>
      </w:r>
    </w:p>
    <w:p w:rsidR="002C450C" w:rsidRPr="002C450C" w:rsidRDefault="002C450C" w:rsidP="002C450C">
      <w:pPr>
        <w:rPr>
          <w:rFonts w:ascii="Arial" w:hAnsi="Arial" w:cs="Arial"/>
          <w:sz w:val="22"/>
          <w:szCs w:val="22"/>
          <w:lang w:val="mk-MK"/>
        </w:rPr>
      </w:pPr>
    </w:p>
    <w:p w:rsidR="002C450C" w:rsidRDefault="002C450C" w:rsidP="002C450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C450C">
        <w:rPr>
          <w:rFonts w:ascii="Arial" w:hAnsi="Arial" w:cs="Arial"/>
          <w:sz w:val="22"/>
          <w:szCs w:val="22"/>
          <w:lang w:val="mk-MK"/>
        </w:rPr>
        <w:t>СЕ ОПРЕДЕЛУВА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>ПОВТОРЕНА ПРВА продажба со усно јавно наддавање на недвижноста означена како: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bCs/>
          <w:sz w:val="22"/>
          <w:szCs w:val="22"/>
          <w:lang w:val="mk-MK"/>
        </w:rPr>
        <w:t>ЛИСТ В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bCs/>
          <w:sz w:val="22"/>
          <w:szCs w:val="22"/>
          <w:lang w:val="en-US"/>
        </w:rPr>
        <w:t>-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bCs/>
          <w:sz w:val="22"/>
          <w:szCs w:val="22"/>
          <w:lang w:val="mk-MK"/>
        </w:rPr>
        <w:t xml:space="preserve">КП.бр.1772 дел </w:t>
      </w:r>
      <w:r w:rsidRPr="002C450C">
        <w:rPr>
          <w:rFonts w:ascii="Arial" w:hAnsi="Arial" w:cs="Arial"/>
          <w:bCs/>
          <w:sz w:val="22"/>
          <w:szCs w:val="22"/>
        </w:rPr>
        <w:t>0</w:t>
      </w:r>
      <w:r w:rsidRPr="002C450C">
        <w:rPr>
          <w:rFonts w:ascii="Arial" w:hAnsi="Arial" w:cs="Arial"/>
          <w:bCs/>
          <w:sz w:val="22"/>
          <w:szCs w:val="22"/>
          <w:lang w:val="mk-MK"/>
        </w:rPr>
        <w:t xml:space="preserve"> ; Адреса (улица и куќен број на зграда) КАРАЏИЌЕВА 1 ;  Бр.на зграда/друг објект 1 ; Намена на згр. преземена при конверзија на податоците од стариот ел.систем СТАН ВО СЕМЕЈНА ЗГРАДА ; влез 1 : кат 01.; број 1 ; Намена на посебен /заеднички дел од зграда /; Внатрешна површина во м2 54 м</w:t>
      </w:r>
      <w:r w:rsidRPr="002C450C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2C450C">
        <w:rPr>
          <w:rFonts w:ascii="Arial" w:hAnsi="Arial" w:cs="Arial"/>
          <w:bCs/>
          <w:sz w:val="22"/>
          <w:szCs w:val="22"/>
          <w:lang w:val="mk-MK"/>
        </w:rPr>
        <w:t>; Право преземено при конверзија на податоците од стариот ел.систем 831, запишана во имотен лист бр.55911 при АКН Кичево со следните ознаки</w:t>
      </w:r>
      <w:r w:rsidRPr="002C450C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Pr="002C450C">
        <w:rPr>
          <w:rFonts w:ascii="Arial" w:hAnsi="Arial" w:cs="Arial"/>
          <w:bCs/>
          <w:sz w:val="22"/>
          <w:szCs w:val="22"/>
          <w:lang w:val="mk-MK"/>
        </w:rPr>
        <w:t>КО Кичево 8,</w:t>
      </w:r>
      <w:r w:rsidRPr="002C450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2C450C">
        <w:rPr>
          <w:rFonts w:ascii="Arial" w:hAnsi="Arial" w:cs="Arial"/>
          <w:bCs/>
          <w:sz w:val="22"/>
          <w:szCs w:val="22"/>
          <w:lang w:val="mk-MK"/>
        </w:rPr>
        <w:t xml:space="preserve">која се наоѓа во </w:t>
      </w:r>
      <w:r w:rsidRPr="002C450C">
        <w:rPr>
          <w:rFonts w:ascii="Arial" w:hAnsi="Arial" w:cs="Arial"/>
          <w:sz w:val="22"/>
          <w:szCs w:val="22"/>
          <w:lang w:val="mk-MK"/>
        </w:rPr>
        <w:t>владение на должникот Тони Трајкоски</w:t>
      </w:r>
      <w:r w:rsidRPr="002C450C">
        <w:rPr>
          <w:rFonts w:ascii="Arial" w:hAnsi="Arial" w:cs="Arial"/>
          <w:sz w:val="22"/>
          <w:szCs w:val="22"/>
          <w:lang w:val="en-US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>од Кичево</w:t>
      </w:r>
      <w:r w:rsidRPr="002C450C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Pr="002C450C">
        <w:rPr>
          <w:rFonts w:ascii="Arial" w:hAnsi="Arial" w:cs="Arial"/>
          <w:b/>
          <w:sz w:val="22"/>
          <w:szCs w:val="22"/>
          <w:lang w:val="ru-RU"/>
        </w:rPr>
        <w:t>01.04.2024</w:t>
      </w:r>
      <w:r w:rsidRPr="002C450C">
        <w:rPr>
          <w:rFonts w:ascii="Arial" w:hAnsi="Arial" w:cs="Arial"/>
          <w:sz w:val="22"/>
          <w:szCs w:val="22"/>
          <w:lang w:val="ru-RU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Pr="002C450C">
        <w:rPr>
          <w:rFonts w:ascii="Arial" w:hAnsi="Arial" w:cs="Arial"/>
          <w:b/>
          <w:sz w:val="22"/>
          <w:szCs w:val="22"/>
          <w:lang w:val="ru-RU"/>
        </w:rPr>
        <w:t>07</w:t>
      </w:r>
      <w:r w:rsidRPr="002C450C">
        <w:rPr>
          <w:rFonts w:ascii="Arial" w:hAnsi="Arial" w:cs="Arial"/>
          <w:b/>
          <w:sz w:val="22"/>
          <w:szCs w:val="22"/>
          <w:lang w:val="en-US"/>
        </w:rPr>
        <w:t>:</w:t>
      </w:r>
      <w:r w:rsidRPr="002C450C">
        <w:rPr>
          <w:rFonts w:ascii="Arial" w:hAnsi="Arial" w:cs="Arial"/>
          <w:b/>
          <w:sz w:val="22"/>
          <w:szCs w:val="22"/>
          <w:lang w:val="mk-MK"/>
        </w:rPr>
        <w:t>30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 часот во просториите на Извршителот Чедомир Личковски на ул.Мајор Чеде Филиповски бр.2 Гостивар.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за утврдување на вредност на недвижност (врз член 177 од ЗИ) на извршителот </w:t>
      </w:r>
      <w:r w:rsidRPr="002C450C">
        <w:rPr>
          <w:rFonts w:ascii="Arial" w:hAnsi="Arial" w:cs="Arial"/>
          <w:sz w:val="22"/>
          <w:szCs w:val="22"/>
          <w:lang w:val="ru-RU"/>
        </w:rPr>
        <w:t>Чедомир Личковски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, И.бр.315/14 од 23.02.2024 година изнесува </w:t>
      </w:r>
      <w:r w:rsidRPr="002C450C">
        <w:rPr>
          <w:rFonts w:ascii="Arial" w:hAnsi="Arial" w:cs="Arial"/>
          <w:sz w:val="22"/>
          <w:szCs w:val="22"/>
          <w:lang w:val="ru-RU"/>
        </w:rPr>
        <w:t xml:space="preserve">2.441.481,00 </w:t>
      </w:r>
      <w:r w:rsidRPr="002C450C">
        <w:rPr>
          <w:rFonts w:ascii="Arial" w:hAnsi="Arial" w:cs="Arial"/>
          <w:sz w:val="22"/>
          <w:szCs w:val="22"/>
          <w:lang w:val="mk-MK"/>
        </w:rPr>
        <w:t>денари, под која недвижноста не може да се продаде на повтореното прво јавно наддавање.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</w:t>
      </w:r>
      <w:r w:rsidRPr="002C450C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>-</w:t>
      </w:r>
      <w:r w:rsidRPr="002C450C">
        <w:rPr>
          <w:rFonts w:ascii="Arial" w:hAnsi="Arial" w:cs="Arial"/>
          <w:sz w:val="22"/>
          <w:szCs w:val="22"/>
          <w:lang w:val="en-US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>Налог за извршување кај пристапување кон извршување И.бр.315/14 од 06.06.2022 година од Извршител Чедомир Личковски од Гостивар,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sz w:val="22"/>
          <w:szCs w:val="22"/>
          <w:lang w:val="en-US"/>
        </w:rPr>
        <w:t xml:space="preserve">- </w:t>
      </w:r>
      <w:r w:rsidRPr="002C450C">
        <w:rPr>
          <w:rFonts w:ascii="Arial" w:hAnsi="Arial" w:cs="Arial"/>
          <w:sz w:val="22"/>
          <w:szCs w:val="22"/>
          <w:lang w:val="mk-MK"/>
        </w:rPr>
        <w:t>Налог за извршување кај пристапување кон извршување И.бр.563/15 од 13.06.2023 година од Извршител Весна Јакимовска од Гостивар,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>- Налог за извршување врз недвижност И.бр.871/2021 од 15.06.2023 година од Извршител Весна Јакимовска од Гостивар,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sz w:val="22"/>
          <w:szCs w:val="22"/>
          <w:lang w:val="en-US"/>
        </w:rPr>
        <w:t xml:space="preserve">- </w:t>
      </w:r>
      <w:r w:rsidRPr="002C450C">
        <w:rPr>
          <w:rFonts w:ascii="Arial" w:hAnsi="Arial" w:cs="Arial"/>
          <w:sz w:val="22"/>
          <w:szCs w:val="22"/>
          <w:lang w:val="mk-MK"/>
        </w:rPr>
        <w:t>Налог за извршување кај пристапување кон извршување И.бр.1141/19 од 15.11.2023 година од Извршител Весна Јакимовска од Гостивар,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>- Налог за извршување врз недвижност И.бр.1142/19 од 15.11.2023 година од Извршител Весна Јакимовска од Гостивар.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C450C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2C450C">
        <w:rPr>
          <w:rFonts w:ascii="Arial" w:hAnsi="Arial" w:cs="Arial"/>
          <w:sz w:val="22"/>
          <w:szCs w:val="22"/>
          <w:lang w:val="ru-RU"/>
        </w:rPr>
        <w:t xml:space="preserve"> </w:t>
      </w:r>
      <w:r w:rsidRPr="002C450C">
        <w:rPr>
          <w:rFonts w:ascii="Arial" w:hAnsi="Arial" w:cs="Arial"/>
          <w:color w:val="000000"/>
          <w:sz w:val="22"/>
          <w:szCs w:val="22"/>
          <w:lang w:val="en-US"/>
        </w:rPr>
        <w:t>210065594760251</w:t>
      </w:r>
      <w:r w:rsidRPr="002C450C">
        <w:rPr>
          <w:rFonts w:ascii="Arial" w:hAnsi="Arial" w:cs="Arial"/>
          <w:sz w:val="22"/>
          <w:szCs w:val="22"/>
          <w:lang w:val="en-US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2C450C">
        <w:rPr>
          <w:rFonts w:ascii="Arial" w:hAnsi="Arial" w:cs="Arial"/>
          <w:color w:val="000000"/>
          <w:sz w:val="22"/>
          <w:szCs w:val="22"/>
          <w:lang w:val="en-US"/>
        </w:rPr>
        <w:t xml:space="preserve">НЛБ </w:t>
      </w:r>
      <w:proofErr w:type="spellStart"/>
      <w:r w:rsidRPr="002C450C">
        <w:rPr>
          <w:rFonts w:ascii="Arial" w:hAnsi="Arial" w:cs="Arial"/>
          <w:color w:val="000000"/>
          <w:sz w:val="22"/>
          <w:szCs w:val="22"/>
          <w:lang w:val="en-US"/>
        </w:rPr>
        <w:t>Банка</w:t>
      </w:r>
      <w:proofErr w:type="spellEnd"/>
      <w:r w:rsidRPr="002C450C">
        <w:rPr>
          <w:rFonts w:ascii="Arial" w:hAnsi="Arial" w:cs="Arial"/>
          <w:color w:val="000000"/>
          <w:sz w:val="22"/>
          <w:szCs w:val="22"/>
          <w:lang w:val="en-US"/>
        </w:rPr>
        <w:t xml:space="preserve"> АД </w:t>
      </w:r>
      <w:proofErr w:type="spellStart"/>
      <w:r w:rsidRPr="002C450C"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2C450C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2C450C">
        <w:rPr>
          <w:rFonts w:ascii="Arial" w:hAnsi="Arial" w:cs="Arial"/>
          <w:color w:val="000000"/>
          <w:sz w:val="22"/>
          <w:szCs w:val="22"/>
          <w:lang w:val="en-US"/>
        </w:rPr>
        <w:t>5007010503623</w:t>
      </w:r>
      <w:r w:rsidRPr="002C450C">
        <w:rPr>
          <w:rFonts w:ascii="Arial" w:hAnsi="Arial" w:cs="Arial"/>
          <w:sz w:val="22"/>
          <w:szCs w:val="22"/>
          <w:lang w:val="en-US"/>
        </w:rPr>
        <w:t>.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2C450C">
        <w:rPr>
          <w:rFonts w:ascii="Arial" w:hAnsi="Arial" w:cs="Arial"/>
          <w:sz w:val="22"/>
          <w:szCs w:val="22"/>
          <w:lang w:val="ru-RU"/>
        </w:rPr>
        <w:t xml:space="preserve">15 </w:t>
      </w:r>
      <w:r w:rsidRPr="002C450C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Pr="002C450C">
        <w:rPr>
          <w:rFonts w:ascii="Arial" w:hAnsi="Arial" w:cs="Arial"/>
          <w:sz w:val="22"/>
          <w:szCs w:val="22"/>
          <w:lang w:val="ru-RU"/>
        </w:rPr>
        <w:t>Нова Македонија  и електронски на веб страницата на Комората</w:t>
      </w:r>
      <w:r w:rsidRPr="002C450C">
        <w:rPr>
          <w:rFonts w:ascii="Arial" w:hAnsi="Arial" w:cs="Arial"/>
          <w:sz w:val="22"/>
          <w:szCs w:val="22"/>
          <w:lang w:val="mk-MK"/>
        </w:rPr>
        <w:t>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C450C" w:rsidRPr="002C450C" w:rsidRDefault="002C450C" w:rsidP="002C450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2C450C" w:rsidRPr="002C450C" w:rsidRDefault="002C450C" w:rsidP="002C450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C450C">
        <w:rPr>
          <w:sz w:val="22"/>
          <w:szCs w:val="22"/>
          <w:lang w:val="mk-MK"/>
        </w:rPr>
        <w:tab/>
      </w:r>
      <w:r w:rsidRPr="002C450C">
        <w:rPr>
          <w:sz w:val="22"/>
          <w:szCs w:val="22"/>
          <w:lang w:val="mk-MK"/>
        </w:rPr>
        <w:tab/>
      </w:r>
      <w:r w:rsidRPr="002C450C">
        <w:rPr>
          <w:sz w:val="22"/>
          <w:szCs w:val="22"/>
          <w:lang w:val="mk-MK"/>
        </w:rPr>
        <w:tab/>
      </w:r>
      <w:r w:rsidRPr="002C450C">
        <w:rPr>
          <w:sz w:val="22"/>
          <w:szCs w:val="22"/>
          <w:lang w:val="mk-MK"/>
        </w:rPr>
        <w:tab/>
      </w:r>
      <w:r w:rsidRPr="002C450C">
        <w:rPr>
          <w:sz w:val="22"/>
          <w:szCs w:val="22"/>
          <w:lang w:val="mk-MK"/>
        </w:rPr>
        <w:tab/>
      </w:r>
      <w:r w:rsidRPr="002C450C">
        <w:rPr>
          <w:sz w:val="22"/>
          <w:szCs w:val="22"/>
          <w:lang w:val="mk-MK"/>
        </w:rPr>
        <w:tab/>
      </w:r>
      <w:r w:rsidRPr="002C450C">
        <w:rPr>
          <w:sz w:val="22"/>
          <w:szCs w:val="22"/>
          <w:lang w:val="mk-MK"/>
        </w:rPr>
        <w:tab/>
      </w:r>
      <w:r w:rsidRPr="002C450C">
        <w:rPr>
          <w:sz w:val="22"/>
          <w:szCs w:val="22"/>
          <w:lang w:val="mk-MK"/>
        </w:rPr>
        <w:tab/>
        <w:t xml:space="preserve">   </w:t>
      </w:r>
      <w:r w:rsidRPr="002C450C">
        <w:rPr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  <w:lang w:val="mk-MK"/>
        </w:rPr>
        <w:t xml:space="preserve">          </w:t>
      </w:r>
      <w:r w:rsidRPr="002C450C">
        <w:rPr>
          <w:sz w:val="22"/>
          <w:szCs w:val="22"/>
        </w:rPr>
        <w:t xml:space="preserve"> </w:t>
      </w:r>
      <w:r w:rsidRPr="002C450C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2C450C" w:rsidRPr="002C450C" w:rsidTr="002C450C">
        <w:tc>
          <w:tcPr>
            <w:tcW w:w="5377" w:type="dxa"/>
          </w:tcPr>
          <w:p w:rsidR="002C450C" w:rsidRPr="002C450C" w:rsidRDefault="002C450C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2C450C" w:rsidRPr="002C450C" w:rsidRDefault="002C450C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</w:t>
            </w:r>
            <w:r w:rsidRPr="002C450C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Чедомир Личковски</w:t>
            </w:r>
          </w:p>
        </w:tc>
      </w:tr>
    </w:tbl>
    <w:p w:rsidR="00D161C3" w:rsidRPr="005A4F50" w:rsidRDefault="00D161C3" w:rsidP="00950453">
      <w:pPr>
        <w:rPr>
          <w:rFonts w:ascii="Arial" w:hAnsi="Arial" w:cs="Arial"/>
          <w:lang w:val="mk-MK"/>
        </w:rPr>
      </w:pPr>
    </w:p>
    <w:sectPr w:rsidR="00D161C3" w:rsidRPr="005A4F50" w:rsidSect="002C450C">
      <w:pgSz w:w="12240" w:h="15840"/>
      <w:pgMar w:top="-225" w:right="540" w:bottom="72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4F" w:rsidRDefault="004C154F" w:rsidP="00C818AA">
      <w:r>
        <w:separator/>
      </w:r>
    </w:p>
  </w:endnote>
  <w:endnote w:type="continuationSeparator" w:id="0">
    <w:p w:rsidR="004C154F" w:rsidRDefault="004C154F" w:rsidP="00C8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4F" w:rsidRDefault="004C154F" w:rsidP="00C818AA">
      <w:r>
        <w:separator/>
      </w:r>
    </w:p>
  </w:footnote>
  <w:footnote w:type="continuationSeparator" w:id="0">
    <w:p w:rsidR="004C154F" w:rsidRDefault="004C154F" w:rsidP="00C8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AA"/>
    <w:rsid w:val="001241C1"/>
    <w:rsid w:val="00166159"/>
    <w:rsid w:val="00256E6A"/>
    <w:rsid w:val="002C450C"/>
    <w:rsid w:val="00332C2A"/>
    <w:rsid w:val="004C154F"/>
    <w:rsid w:val="00553555"/>
    <w:rsid w:val="005A4F50"/>
    <w:rsid w:val="00833F3D"/>
    <w:rsid w:val="00841627"/>
    <w:rsid w:val="008644DB"/>
    <w:rsid w:val="00950453"/>
    <w:rsid w:val="00996C8D"/>
    <w:rsid w:val="009B2473"/>
    <w:rsid w:val="009F4ADA"/>
    <w:rsid w:val="00A91889"/>
    <w:rsid w:val="00BE19AD"/>
    <w:rsid w:val="00C409CC"/>
    <w:rsid w:val="00C70B23"/>
    <w:rsid w:val="00C818AA"/>
    <w:rsid w:val="00C8614D"/>
    <w:rsid w:val="00D161C3"/>
    <w:rsid w:val="00E47517"/>
    <w:rsid w:val="00E8708D"/>
    <w:rsid w:val="00E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A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18A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818AA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A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81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8AA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81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8AA"/>
    <w:rPr>
      <w:rFonts w:ascii="MAC C Times" w:eastAsia="Times New Roman" w:hAnsi="MAC C Times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A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18A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818AA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A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81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8AA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81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8AA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5F3F-3FFA-47D1-9341-EB650803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Комора на извршители</cp:lastModifiedBy>
  <cp:revision>2</cp:revision>
  <cp:lastPrinted>2024-03-14T10:41:00Z</cp:lastPrinted>
  <dcterms:created xsi:type="dcterms:W3CDTF">2024-03-14T12:48:00Z</dcterms:created>
  <dcterms:modified xsi:type="dcterms:W3CDTF">2024-03-14T12:48:00Z</dcterms:modified>
</cp:coreProperties>
</file>