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61"/>
        <w:gridCol w:w="498"/>
        <w:gridCol w:w="842"/>
        <w:gridCol w:w="2641"/>
      </w:tblGrid>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r w:rsidRPr="006E5575">
              <w:rPr>
                <w:rFonts w:ascii="Arial" w:hAnsi="Arial" w:cs="Arial"/>
                <w:b/>
                <w:noProof/>
                <w:sz w:val="16"/>
                <w:szCs w:val="16"/>
                <w:lang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D025D8">
            <w:pPr>
              <w:tabs>
                <w:tab w:val="center" w:pos="2268"/>
              </w:tabs>
              <w:rPr>
                <w:rFonts w:ascii="Arial" w:hAnsi="Arial" w:cs="Arial"/>
                <w:b/>
                <w:sz w:val="16"/>
                <w:szCs w:val="16"/>
                <w:lang w:val="ru-RU"/>
              </w:rPr>
            </w:pPr>
          </w:p>
        </w:tc>
      </w:tr>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r w:rsidRPr="006E5575">
              <w:rPr>
                <w:rFonts w:ascii="Arial" w:hAnsi="Arial" w:cs="Arial"/>
                <w:b/>
                <w:sz w:val="16"/>
                <w:szCs w:val="16"/>
                <w:lang w:val="ru-RU"/>
              </w:rPr>
              <w:t>И З В Р Ш И Т Е Л</w:t>
            </w: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D025D8">
            <w:pPr>
              <w:tabs>
                <w:tab w:val="center" w:pos="2268"/>
              </w:tabs>
              <w:rPr>
                <w:rFonts w:ascii="Arial" w:hAnsi="Arial" w:cs="Arial"/>
                <w:b/>
                <w:sz w:val="16"/>
                <w:szCs w:val="16"/>
                <w:lang w:val="en-US"/>
              </w:rPr>
            </w:pPr>
            <w:r w:rsidRPr="006E5575">
              <w:rPr>
                <w:rFonts w:ascii="Arial" w:hAnsi="Arial" w:cs="Arial"/>
                <w:b/>
                <w:sz w:val="16"/>
                <w:szCs w:val="16"/>
                <w:lang w:val="ru-RU"/>
              </w:rPr>
              <w:t>Образец бр.</w:t>
            </w:r>
            <w:r w:rsidRPr="006E5575">
              <w:rPr>
                <w:rFonts w:ascii="Arial" w:hAnsi="Arial" w:cs="Arial"/>
                <w:b/>
                <w:sz w:val="16"/>
                <w:szCs w:val="16"/>
                <w:lang w:val="en-US"/>
              </w:rPr>
              <w:t>66</w:t>
            </w:r>
          </w:p>
        </w:tc>
      </w:tr>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r w:rsidRPr="006E5575">
              <w:rPr>
                <w:rFonts w:ascii="Arial" w:hAnsi="Arial" w:cs="Arial"/>
                <w:b/>
                <w:sz w:val="16"/>
                <w:szCs w:val="16"/>
                <w:lang w:val="ru-RU"/>
              </w:rPr>
              <w:t>Чедомир Личковски</w:t>
            </w: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D025D8">
            <w:pPr>
              <w:tabs>
                <w:tab w:val="center" w:pos="2268"/>
              </w:tabs>
              <w:rPr>
                <w:rFonts w:ascii="Arial" w:hAnsi="Arial" w:cs="Arial"/>
                <w:b/>
                <w:sz w:val="16"/>
                <w:szCs w:val="16"/>
                <w:lang w:val="ru-RU"/>
              </w:rPr>
            </w:pPr>
          </w:p>
        </w:tc>
      </w:tr>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r w:rsidRPr="006E5575">
              <w:rPr>
                <w:rFonts w:ascii="Arial" w:hAnsi="Arial" w:cs="Arial"/>
                <w:b/>
                <w:sz w:val="16"/>
                <w:szCs w:val="16"/>
                <w:lang w:val="ru-RU"/>
              </w:rPr>
              <w:t>именуван за подрачјето на</w:t>
            </w: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D025D8">
            <w:pPr>
              <w:tabs>
                <w:tab w:val="center" w:pos="2268"/>
              </w:tabs>
              <w:rPr>
                <w:rFonts w:ascii="Arial" w:hAnsi="Arial" w:cs="Arial"/>
                <w:b/>
                <w:sz w:val="16"/>
                <w:szCs w:val="16"/>
                <w:lang w:val="ru-RU"/>
              </w:rPr>
            </w:pPr>
          </w:p>
        </w:tc>
      </w:tr>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r w:rsidRPr="006E5575">
              <w:rPr>
                <w:rFonts w:ascii="Arial" w:hAnsi="Arial" w:cs="Arial"/>
                <w:b/>
                <w:sz w:val="16"/>
                <w:szCs w:val="16"/>
                <w:lang w:val="ru-RU"/>
              </w:rPr>
              <w:t>078-354-304</w:t>
            </w: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E71C3F">
            <w:pPr>
              <w:tabs>
                <w:tab w:val="center" w:pos="2268"/>
              </w:tabs>
              <w:rPr>
                <w:rFonts w:ascii="Arial" w:hAnsi="Arial" w:cs="Arial"/>
                <w:b/>
                <w:sz w:val="16"/>
                <w:szCs w:val="16"/>
                <w:lang w:val="ru-RU"/>
              </w:rPr>
            </w:pPr>
            <w:r w:rsidRPr="006E5575">
              <w:rPr>
                <w:rFonts w:ascii="Arial" w:hAnsi="Arial" w:cs="Arial"/>
                <w:b/>
                <w:sz w:val="16"/>
                <w:szCs w:val="16"/>
                <w:lang w:val="ru-RU"/>
              </w:rPr>
              <w:t>И.бр.</w:t>
            </w:r>
            <w:r w:rsidR="00E71C3F">
              <w:rPr>
                <w:rFonts w:ascii="Arial" w:hAnsi="Arial" w:cs="Arial"/>
                <w:b/>
                <w:sz w:val="16"/>
                <w:szCs w:val="16"/>
                <w:lang w:val="ru-RU"/>
              </w:rPr>
              <w:t>756/21</w:t>
            </w:r>
          </w:p>
        </w:tc>
      </w:tr>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r w:rsidRPr="006E5575">
              <w:rPr>
                <w:rFonts w:ascii="Arial" w:hAnsi="Arial" w:cs="Arial"/>
                <w:b/>
                <w:sz w:val="16"/>
                <w:szCs w:val="16"/>
                <w:lang w:val="ru-RU"/>
              </w:rPr>
              <w:t>Гостивар и Кичево</w:t>
            </w: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D025D8">
            <w:pPr>
              <w:tabs>
                <w:tab w:val="center" w:pos="2268"/>
              </w:tabs>
              <w:rPr>
                <w:rFonts w:ascii="Arial" w:hAnsi="Arial" w:cs="Arial"/>
                <w:b/>
                <w:sz w:val="16"/>
                <w:szCs w:val="16"/>
                <w:lang w:val="ru-RU"/>
              </w:rPr>
            </w:pPr>
          </w:p>
        </w:tc>
      </w:tr>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r w:rsidRPr="006E5575">
              <w:rPr>
                <w:rFonts w:ascii="Arial" w:hAnsi="Arial" w:cs="Arial"/>
                <w:b/>
                <w:sz w:val="16"/>
                <w:szCs w:val="16"/>
                <w:lang w:val="ru-RU"/>
              </w:rPr>
              <w:t>ул.Мајор Чеде Филиповски бр.2</w:t>
            </w: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D025D8">
            <w:pPr>
              <w:tabs>
                <w:tab w:val="center" w:pos="2268"/>
              </w:tabs>
              <w:rPr>
                <w:rFonts w:ascii="Arial" w:hAnsi="Arial" w:cs="Arial"/>
                <w:b/>
                <w:sz w:val="16"/>
                <w:szCs w:val="16"/>
                <w:lang w:val="ru-RU"/>
              </w:rPr>
            </w:pPr>
          </w:p>
        </w:tc>
      </w:tr>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r w:rsidRPr="006E5575">
              <w:rPr>
                <w:rFonts w:ascii="Arial" w:hAnsi="Arial" w:cs="Arial"/>
                <w:b/>
                <w:sz w:val="16"/>
                <w:szCs w:val="16"/>
                <w:lang w:val="ru-RU"/>
              </w:rPr>
              <w:t>тел.042/221-888</w:t>
            </w: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D025D8">
            <w:pPr>
              <w:tabs>
                <w:tab w:val="center" w:pos="2268"/>
              </w:tabs>
              <w:rPr>
                <w:rFonts w:ascii="Arial" w:hAnsi="Arial" w:cs="Arial"/>
                <w:b/>
                <w:sz w:val="16"/>
                <w:szCs w:val="16"/>
                <w:lang w:val="ru-RU"/>
              </w:rPr>
            </w:pPr>
          </w:p>
        </w:tc>
      </w:tr>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D025D8">
            <w:pPr>
              <w:tabs>
                <w:tab w:val="center" w:pos="2268"/>
              </w:tabs>
              <w:rPr>
                <w:rFonts w:ascii="Arial" w:hAnsi="Arial" w:cs="Arial"/>
                <w:b/>
                <w:sz w:val="16"/>
                <w:szCs w:val="16"/>
                <w:lang w:val="ru-RU"/>
              </w:rPr>
            </w:pPr>
          </w:p>
        </w:tc>
      </w:tr>
    </w:tbl>
    <w:p w:rsidR="00E71C3F" w:rsidRPr="00E71C3F" w:rsidRDefault="00E71C3F" w:rsidP="007830FE">
      <w:pPr>
        <w:ind w:firstLine="720"/>
        <w:rPr>
          <w:rFonts w:ascii="Arial" w:hAnsi="Arial" w:cs="Arial"/>
          <w:sz w:val="18"/>
          <w:szCs w:val="18"/>
        </w:rPr>
      </w:pPr>
      <w:r w:rsidRPr="00E71C3F">
        <w:rPr>
          <w:rFonts w:ascii="Arial" w:hAnsi="Arial" w:cs="Arial"/>
          <w:sz w:val="18"/>
          <w:szCs w:val="18"/>
        </w:rPr>
        <w:t xml:space="preserve">Извршителот </w:t>
      </w:r>
      <w:r w:rsidRPr="00E71C3F">
        <w:rPr>
          <w:rFonts w:ascii="Arial" w:hAnsi="Arial" w:cs="Arial"/>
          <w:b/>
          <w:bCs/>
          <w:color w:val="000000"/>
          <w:sz w:val="18"/>
          <w:szCs w:val="18"/>
          <w:lang w:eastAsia="mk-MK"/>
        </w:rPr>
        <w:t>Чедомир Личковски</w:t>
      </w:r>
      <w:r w:rsidRPr="00E71C3F">
        <w:rPr>
          <w:rFonts w:ascii="Arial" w:hAnsi="Arial" w:cs="Arial"/>
          <w:sz w:val="18"/>
          <w:szCs w:val="18"/>
        </w:rPr>
        <w:t xml:space="preserve"> од </w:t>
      </w:r>
      <w:r w:rsidRPr="00E71C3F">
        <w:rPr>
          <w:rFonts w:ascii="Arial" w:hAnsi="Arial" w:cs="Arial"/>
          <w:b/>
          <w:bCs/>
          <w:color w:val="000000"/>
          <w:sz w:val="18"/>
          <w:szCs w:val="18"/>
          <w:lang w:eastAsia="mk-MK"/>
        </w:rPr>
        <w:t>Гостивар</w:t>
      </w:r>
      <w:r w:rsidRPr="00E71C3F">
        <w:rPr>
          <w:rFonts w:ascii="Arial" w:hAnsi="Arial" w:cs="Arial"/>
          <w:sz w:val="18"/>
          <w:szCs w:val="18"/>
        </w:rPr>
        <w:t xml:space="preserve"> врз основа на барањето за спроведување на извршување од доверителите </w:t>
      </w:r>
      <w:r w:rsidRPr="00E71C3F">
        <w:rPr>
          <w:rFonts w:ascii="Arial" w:hAnsi="Arial" w:cs="Arial"/>
          <w:b/>
          <w:bCs/>
          <w:color w:val="000000"/>
          <w:sz w:val="18"/>
          <w:szCs w:val="18"/>
          <w:lang w:eastAsia="mk-MK"/>
        </w:rPr>
        <w:t>Друштво за производство, трговија и услуги ПЕРПАРИМИ ДООЕЛ увоз-извоз Кичево</w:t>
      </w:r>
      <w:r w:rsidRPr="00E71C3F">
        <w:rPr>
          <w:rFonts w:ascii="Arial" w:hAnsi="Arial" w:cs="Arial"/>
          <w:sz w:val="18"/>
          <w:szCs w:val="18"/>
        </w:rPr>
        <w:t xml:space="preserve"> од </w:t>
      </w:r>
      <w:r w:rsidRPr="00E71C3F">
        <w:rPr>
          <w:rFonts w:ascii="Arial" w:hAnsi="Arial" w:cs="Arial"/>
          <w:color w:val="000000"/>
          <w:sz w:val="18"/>
          <w:szCs w:val="18"/>
          <w:lang w:eastAsia="mk-MK"/>
        </w:rPr>
        <w:t>Кичево</w:t>
      </w:r>
      <w:r w:rsidRPr="00E71C3F">
        <w:rPr>
          <w:rFonts w:ascii="Arial" w:hAnsi="Arial" w:cs="Arial"/>
          <w:sz w:val="18"/>
          <w:szCs w:val="18"/>
        </w:rPr>
        <w:t xml:space="preserve"> со ЕМБГ/ ЕМБС/ ЕДБ </w:t>
      </w:r>
      <w:r w:rsidR="007830FE">
        <w:rPr>
          <w:rFonts w:ascii="Arial" w:hAnsi="Arial" w:cs="Arial"/>
          <w:color w:val="000000"/>
          <w:sz w:val="18"/>
          <w:szCs w:val="18"/>
          <w:lang w:eastAsia="mk-MK"/>
        </w:rPr>
        <w:t>//</w:t>
      </w:r>
      <w:r w:rsidRPr="00E71C3F">
        <w:rPr>
          <w:rFonts w:ascii="Arial" w:hAnsi="Arial" w:cs="Arial"/>
          <w:sz w:val="18"/>
          <w:szCs w:val="18"/>
        </w:rPr>
        <w:t xml:space="preserve"> и живеалиште/ престојувалиште/ седиште на </w:t>
      </w:r>
      <w:r w:rsidRPr="00E71C3F">
        <w:rPr>
          <w:rFonts w:ascii="Arial" w:hAnsi="Arial" w:cs="Arial"/>
          <w:color w:val="000000"/>
          <w:sz w:val="18"/>
          <w:szCs w:val="18"/>
          <w:lang w:eastAsia="mk-MK"/>
        </w:rPr>
        <w:t>11-ТИ СЕПТЕМВРИ 76Б/ДП12</w:t>
      </w:r>
      <w:r w:rsidRPr="00E71C3F">
        <w:rPr>
          <w:rFonts w:ascii="Arial" w:hAnsi="Arial" w:cs="Arial"/>
          <w:sz w:val="18"/>
          <w:szCs w:val="18"/>
        </w:rPr>
        <w:t xml:space="preserve">, </w:t>
      </w:r>
      <w:r w:rsidRPr="00E71C3F">
        <w:rPr>
          <w:rFonts w:ascii="Arial" w:hAnsi="Arial" w:cs="Arial"/>
          <w:b/>
          <w:sz w:val="18"/>
          <w:szCs w:val="18"/>
        </w:rPr>
        <w:t>Арлинд Ајдини</w:t>
      </w:r>
      <w:r w:rsidRPr="00E71C3F">
        <w:rPr>
          <w:rFonts w:ascii="Arial" w:hAnsi="Arial" w:cs="Arial"/>
          <w:sz w:val="18"/>
          <w:szCs w:val="18"/>
        </w:rPr>
        <w:t xml:space="preserve"> од Кичево и </w:t>
      </w:r>
      <w:r w:rsidRPr="00E71C3F">
        <w:rPr>
          <w:rFonts w:ascii="Arial" w:hAnsi="Arial" w:cs="Arial"/>
          <w:b/>
          <w:sz w:val="18"/>
          <w:szCs w:val="18"/>
        </w:rPr>
        <w:t>Фатмир Ајдини</w:t>
      </w:r>
      <w:r w:rsidRPr="00E71C3F">
        <w:rPr>
          <w:rFonts w:ascii="Arial" w:hAnsi="Arial" w:cs="Arial"/>
          <w:sz w:val="18"/>
          <w:szCs w:val="18"/>
        </w:rPr>
        <w:t xml:space="preserve"> од Кичево,засновано на Договор за отстапување на побарување </w:t>
      </w:r>
      <w:r w:rsidRPr="00E71C3F">
        <w:rPr>
          <w:rFonts w:ascii="Arial" w:hAnsi="Arial" w:cs="Arial"/>
          <w:color w:val="000000"/>
          <w:sz w:val="18"/>
          <w:szCs w:val="18"/>
          <w:lang w:eastAsia="mk-MK"/>
        </w:rPr>
        <w:t>ОДУ.бр.805/21</w:t>
      </w:r>
      <w:r w:rsidRPr="00E71C3F">
        <w:rPr>
          <w:rFonts w:ascii="Arial" w:hAnsi="Arial" w:cs="Arial"/>
          <w:sz w:val="18"/>
          <w:szCs w:val="18"/>
        </w:rPr>
        <w:t xml:space="preserve"> од </w:t>
      </w:r>
      <w:r w:rsidRPr="00E71C3F">
        <w:rPr>
          <w:rFonts w:ascii="Arial" w:hAnsi="Arial" w:cs="Arial"/>
          <w:color w:val="000000"/>
          <w:sz w:val="18"/>
          <w:szCs w:val="18"/>
          <w:lang w:eastAsia="mk-MK"/>
        </w:rPr>
        <w:t>20.10.2021</w:t>
      </w:r>
      <w:r w:rsidRPr="00E71C3F">
        <w:rPr>
          <w:rFonts w:ascii="Arial" w:hAnsi="Arial" w:cs="Arial"/>
          <w:sz w:val="18"/>
          <w:szCs w:val="18"/>
        </w:rPr>
        <w:t xml:space="preserve"> на </w:t>
      </w:r>
      <w:r w:rsidRPr="00E71C3F">
        <w:rPr>
          <w:rFonts w:ascii="Arial" w:hAnsi="Arial" w:cs="Arial"/>
          <w:color w:val="000000"/>
          <w:sz w:val="18"/>
          <w:szCs w:val="18"/>
          <w:lang w:eastAsia="mk-MK"/>
        </w:rPr>
        <w:t xml:space="preserve">Нотар Анита Адамческа од Скопје се стекнаа со право на залог врз основа на извршна исправа </w:t>
      </w:r>
      <w:r w:rsidRPr="00E71C3F">
        <w:rPr>
          <w:rFonts w:ascii="Arial" w:hAnsi="Arial" w:cs="Arial"/>
          <w:sz w:val="18"/>
          <w:szCs w:val="18"/>
        </w:rPr>
        <w:t xml:space="preserve"> ОДУ.бр.756/08 од 25.12.2008година на Нотар Лила Коруноска од Кичево, , против должникот </w:t>
      </w:r>
      <w:r w:rsidRPr="00E71C3F">
        <w:rPr>
          <w:rFonts w:ascii="Arial" w:hAnsi="Arial" w:cs="Arial"/>
          <w:b/>
          <w:bCs/>
          <w:color w:val="000000"/>
          <w:sz w:val="18"/>
          <w:szCs w:val="18"/>
        </w:rPr>
        <w:t xml:space="preserve">Друштво за трговија, производство и услуги увоз извоз АЈЧО Неџат, ДООЕЛ Кичево-бришан субјект </w:t>
      </w:r>
      <w:r w:rsidRPr="00E71C3F">
        <w:rPr>
          <w:rFonts w:ascii="Arial" w:hAnsi="Arial" w:cs="Arial"/>
          <w:bCs/>
          <w:color w:val="000000"/>
          <w:sz w:val="18"/>
          <w:szCs w:val="18"/>
        </w:rPr>
        <w:t>(извршувањето продолжува согласно чл.200 ст.5 од ЗС врз основа на Решение СТ.бр.181/13 од 13.05.2014 год на Основен суд Гостивар и Решение ст.бр.181/13 од 15.03.2019 на Основен суд Гостивар</w:t>
      </w:r>
      <w:r w:rsidRPr="00E71C3F">
        <w:rPr>
          <w:rFonts w:ascii="Arial" w:hAnsi="Arial" w:cs="Arial"/>
          <w:b/>
          <w:bCs/>
          <w:color w:val="000000"/>
          <w:sz w:val="18"/>
          <w:szCs w:val="18"/>
        </w:rPr>
        <w:t xml:space="preserve"> )</w:t>
      </w:r>
      <w:r w:rsidRPr="00E71C3F">
        <w:rPr>
          <w:rFonts w:ascii="Arial" w:hAnsi="Arial" w:cs="Arial"/>
          <w:sz w:val="18"/>
          <w:szCs w:val="18"/>
        </w:rPr>
        <w:t xml:space="preserve"> од </w:t>
      </w:r>
      <w:r w:rsidRPr="00E71C3F">
        <w:rPr>
          <w:rFonts w:ascii="Arial" w:hAnsi="Arial" w:cs="Arial"/>
          <w:color w:val="000000"/>
          <w:sz w:val="18"/>
          <w:szCs w:val="18"/>
          <w:lang w:eastAsia="mk-MK"/>
        </w:rPr>
        <w:t>Кичево</w:t>
      </w:r>
      <w:r w:rsidRPr="00E71C3F">
        <w:rPr>
          <w:rFonts w:ascii="Arial" w:hAnsi="Arial" w:cs="Arial"/>
          <w:sz w:val="18"/>
          <w:szCs w:val="18"/>
        </w:rPr>
        <w:t xml:space="preserve"> со ЕМБГ/ ЕМБС/ ЕДБ  </w:t>
      </w:r>
      <w:r w:rsidR="007830FE">
        <w:rPr>
          <w:rFonts w:ascii="Arial" w:hAnsi="Arial" w:cs="Arial"/>
          <w:color w:val="000000"/>
          <w:sz w:val="18"/>
          <w:szCs w:val="18"/>
          <w:lang w:eastAsia="mk-MK"/>
        </w:rPr>
        <w:t>//</w:t>
      </w:r>
      <w:r w:rsidRPr="00E71C3F">
        <w:rPr>
          <w:rFonts w:ascii="Arial" w:hAnsi="Arial" w:cs="Arial"/>
          <w:sz w:val="18"/>
          <w:szCs w:val="18"/>
        </w:rPr>
        <w:t xml:space="preserve"> и живеалиште/ престојувалиште/ седиште на </w:t>
      </w:r>
      <w:r w:rsidRPr="00E71C3F">
        <w:rPr>
          <w:rFonts w:ascii="Arial" w:hAnsi="Arial" w:cs="Arial"/>
          <w:color w:val="000000"/>
          <w:sz w:val="18"/>
          <w:szCs w:val="18"/>
          <w:lang w:eastAsia="mk-MK"/>
        </w:rPr>
        <w:t>ул.,,Реџо Рушит,,бр.34</w:t>
      </w:r>
      <w:r w:rsidRPr="00E71C3F">
        <w:rPr>
          <w:rFonts w:ascii="Arial" w:hAnsi="Arial" w:cs="Arial"/>
          <w:sz w:val="18"/>
          <w:szCs w:val="18"/>
        </w:rPr>
        <w:t xml:space="preserve">, за спроведување на извршување во вредност </w:t>
      </w:r>
      <w:r w:rsidRPr="00E71C3F">
        <w:rPr>
          <w:rFonts w:ascii="Arial" w:hAnsi="Arial" w:cs="Arial"/>
          <w:color w:val="000000"/>
          <w:sz w:val="18"/>
          <w:szCs w:val="18"/>
          <w:lang w:eastAsia="mk-MK"/>
        </w:rPr>
        <w:t>24.000.000,00 ден.</w:t>
      </w:r>
      <w:r w:rsidRPr="00E71C3F">
        <w:rPr>
          <w:rFonts w:ascii="Arial" w:hAnsi="Arial" w:cs="Arial"/>
          <w:sz w:val="18"/>
          <w:szCs w:val="18"/>
        </w:rPr>
        <w:t xml:space="preserve">, на ден </w:t>
      </w:r>
      <w:r w:rsidR="00BC405A">
        <w:rPr>
          <w:rFonts w:ascii="Arial" w:hAnsi="Arial" w:cs="Arial"/>
          <w:sz w:val="18"/>
          <w:szCs w:val="18"/>
        </w:rPr>
        <w:t>04.02.2022</w:t>
      </w:r>
      <w:r w:rsidRPr="00E71C3F">
        <w:rPr>
          <w:rFonts w:ascii="Arial" w:hAnsi="Arial" w:cs="Arial"/>
          <w:sz w:val="18"/>
          <w:szCs w:val="18"/>
        </w:rPr>
        <w:t xml:space="preserve"> година го донесува следниот:</w:t>
      </w:r>
    </w:p>
    <w:p w:rsidR="00E71C3F" w:rsidRPr="00E71C3F" w:rsidRDefault="00E71C3F" w:rsidP="00E71C3F">
      <w:pPr>
        <w:jc w:val="center"/>
        <w:rPr>
          <w:rFonts w:ascii="Arial" w:hAnsi="Arial" w:cs="Arial"/>
          <w:b/>
          <w:sz w:val="18"/>
          <w:szCs w:val="18"/>
        </w:rPr>
      </w:pPr>
      <w:r w:rsidRPr="00E71C3F">
        <w:rPr>
          <w:rFonts w:ascii="Arial" w:hAnsi="Arial" w:cs="Arial"/>
          <w:b/>
          <w:sz w:val="18"/>
          <w:szCs w:val="18"/>
        </w:rPr>
        <w:t>З А К Л У Ч О К</w:t>
      </w:r>
    </w:p>
    <w:p w:rsidR="00E71C3F" w:rsidRPr="00E71C3F" w:rsidRDefault="00E71C3F" w:rsidP="00E71C3F">
      <w:pPr>
        <w:jc w:val="center"/>
        <w:rPr>
          <w:rFonts w:ascii="Arial" w:hAnsi="Arial" w:cs="Arial"/>
          <w:b/>
          <w:sz w:val="18"/>
          <w:szCs w:val="18"/>
        </w:rPr>
      </w:pPr>
      <w:r w:rsidRPr="00E71C3F">
        <w:rPr>
          <w:rFonts w:ascii="Arial" w:hAnsi="Arial" w:cs="Arial"/>
          <w:b/>
          <w:sz w:val="18"/>
          <w:szCs w:val="18"/>
        </w:rPr>
        <w:t>ЗА УСНА ЈАВНА ПРОДАЖБА</w:t>
      </w:r>
    </w:p>
    <w:p w:rsidR="00E71C3F" w:rsidRPr="00E71C3F" w:rsidRDefault="00E71C3F" w:rsidP="002F5D57">
      <w:pPr>
        <w:jc w:val="center"/>
        <w:rPr>
          <w:rFonts w:ascii="Arial" w:hAnsi="Arial" w:cs="Arial"/>
          <w:sz w:val="18"/>
          <w:szCs w:val="18"/>
        </w:rPr>
      </w:pPr>
      <w:r w:rsidRPr="00E71C3F">
        <w:rPr>
          <w:rFonts w:ascii="Arial" w:hAnsi="Arial" w:cs="Arial"/>
          <w:b/>
          <w:sz w:val="18"/>
          <w:szCs w:val="18"/>
        </w:rPr>
        <w:t xml:space="preserve">(врз основа на членовите 179 став (1), 181 став (1) и 182 став (1) од </w:t>
      </w:r>
      <w:r w:rsidRPr="00E71C3F">
        <w:rPr>
          <w:rFonts w:ascii="Arial" w:hAnsi="Arial" w:cs="Arial"/>
          <w:b/>
          <w:bCs/>
          <w:sz w:val="18"/>
          <w:szCs w:val="18"/>
        </w:rPr>
        <w:t>Законот за извршување</w:t>
      </w:r>
      <w:r w:rsidRPr="00E71C3F">
        <w:rPr>
          <w:rFonts w:ascii="Arial" w:hAnsi="Arial" w:cs="Arial"/>
          <w:b/>
          <w:sz w:val="18"/>
          <w:szCs w:val="18"/>
        </w:rPr>
        <w:t>)</w:t>
      </w:r>
    </w:p>
    <w:p w:rsidR="00E71C3F" w:rsidRPr="00E71C3F" w:rsidRDefault="00E71C3F" w:rsidP="00E71C3F">
      <w:pPr>
        <w:ind w:firstLine="720"/>
        <w:rPr>
          <w:rFonts w:ascii="Arial" w:hAnsi="Arial" w:cs="Arial"/>
          <w:sz w:val="18"/>
          <w:szCs w:val="18"/>
          <w:lang w:val="ru-RU"/>
        </w:rPr>
      </w:pPr>
      <w:r w:rsidRPr="00E71C3F">
        <w:rPr>
          <w:rFonts w:ascii="Arial" w:hAnsi="Arial" w:cs="Arial"/>
          <w:sz w:val="18"/>
          <w:szCs w:val="18"/>
        </w:rPr>
        <w:t xml:space="preserve">СЕ ОПРЕДЕЛУВА  </w:t>
      </w:r>
      <w:r w:rsidR="007B62E6">
        <w:rPr>
          <w:rFonts w:ascii="Arial" w:hAnsi="Arial" w:cs="Arial"/>
          <w:sz w:val="18"/>
          <w:szCs w:val="18"/>
        </w:rPr>
        <w:t>ВТОРА</w:t>
      </w:r>
      <w:r w:rsidRPr="00E71C3F">
        <w:rPr>
          <w:rFonts w:ascii="Arial" w:hAnsi="Arial" w:cs="Arial"/>
          <w:sz w:val="18"/>
          <w:szCs w:val="18"/>
        </w:rPr>
        <w:t xml:space="preserve"> продажба со усно  јавно наддавање на недвижноста означена како:</w:t>
      </w:r>
    </w:p>
    <w:p w:rsidR="00E71C3F" w:rsidRPr="00E71C3F" w:rsidRDefault="00E71C3F" w:rsidP="00E71C3F">
      <w:pPr>
        <w:ind w:firstLine="720"/>
        <w:rPr>
          <w:rFonts w:ascii="Arial" w:hAnsi="Arial" w:cs="Arial"/>
          <w:bCs/>
          <w:sz w:val="18"/>
          <w:szCs w:val="18"/>
        </w:rPr>
      </w:pPr>
      <w:r w:rsidRPr="00E71C3F">
        <w:rPr>
          <w:rFonts w:ascii="Arial" w:hAnsi="Arial" w:cs="Arial"/>
          <w:bCs/>
          <w:sz w:val="18"/>
          <w:szCs w:val="18"/>
        </w:rPr>
        <w:t>-КП.бр.2713 дел 2 адреса(улица и куќен број на зграда) Бул.Ослободување бб бр.на.зграда/друг објект 1  намена на згр.преземена при конверзија на податоците од страриот ел.систем ЗГРАДИ ВО ОСТАНАТО СТОПАНСТВО влез 1 кат 01 внатрешна површина 550 м2 право преземено при конверзија на податоците од стариот ел.систем 831</w:t>
      </w:r>
    </w:p>
    <w:p w:rsidR="00E71C3F" w:rsidRPr="00E71C3F" w:rsidRDefault="00E71C3F" w:rsidP="00E71C3F">
      <w:pPr>
        <w:ind w:firstLine="720"/>
        <w:rPr>
          <w:rFonts w:ascii="Arial" w:hAnsi="Arial" w:cs="Arial"/>
          <w:sz w:val="18"/>
          <w:szCs w:val="18"/>
        </w:rPr>
      </w:pPr>
      <w:r w:rsidRPr="00E71C3F">
        <w:rPr>
          <w:rFonts w:ascii="Arial" w:hAnsi="Arial" w:cs="Arial"/>
          <w:bCs/>
          <w:sz w:val="18"/>
          <w:szCs w:val="18"/>
        </w:rPr>
        <w:t xml:space="preserve">-КП.бр.2713 дел 2 адреса(улица и куќен број на зграда) Бул.Ослободување бб бр.на.зграда/друг објект 1  намена на згр.преземена при конверзија на податоците од страриот ел.систем ЗГРАДИ ВО ОСТАНАТО СТОПАНСТВО  влез 7 кат ПР внатрешна површина 347 м2 право преземено при конверзија на податоците од стариот ел.систем 831, запишана во имотен лист 23589  со следните ознаки: КО Кичево 4 </w:t>
      </w:r>
      <w:r w:rsidR="00C22739">
        <w:rPr>
          <w:rFonts w:ascii="Arial" w:hAnsi="Arial" w:cs="Arial"/>
          <w:bCs/>
          <w:sz w:val="18"/>
          <w:szCs w:val="18"/>
        </w:rPr>
        <w:t>, недвижноста се наоѓа</w:t>
      </w:r>
      <w:r w:rsidRPr="00E71C3F">
        <w:rPr>
          <w:rFonts w:ascii="Arial" w:hAnsi="Arial" w:cs="Arial"/>
          <w:bCs/>
          <w:sz w:val="18"/>
          <w:szCs w:val="18"/>
        </w:rPr>
        <w:t xml:space="preserve"> во сопственост на должникот заложен должник </w:t>
      </w:r>
      <w:r w:rsidRPr="00E71C3F">
        <w:rPr>
          <w:rFonts w:ascii="Arial" w:hAnsi="Arial" w:cs="Arial"/>
          <w:color w:val="000000"/>
          <w:sz w:val="18"/>
          <w:szCs w:val="18"/>
          <w:lang w:eastAsia="mk-MK"/>
        </w:rPr>
        <w:t>Друштво за трговија, производство и услуги увоз извоз АЈЧО Неџат, ДООЕЛ Кичево</w:t>
      </w:r>
      <w:r w:rsidRPr="00E71C3F">
        <w:rPr>
          <w:rFonts w:ascii="Arial" w:hAnsi="Arial" w:cs="Arial"/>
          <w:sz w:val="18"/>
          <w:szCs w:val="18"/>
        </w:rPr>
        <w:t xml:space="preserve"> од </w:t>
      </w:r>
      <w:r w:rsidRPr="00E71C3F">
        <w:rPr>
          <w:rFonts w:ascii="Arial" w:hAnsi="Arial" w:cs="Arial"/>
          <w:color w:val="000000"/>
          <w:sz w:val="18"/>
          <w:szCs w:val="18"/>
          <w:lang w:eastAsia="mk-MK"/>
        </w:rPr>
        <w:t>Кичево-бришан субјект</w:t>
      </w:r>
      <w:r w:rsidR="007830FE">
        <w:rPr>
          <w:rFonts w:ascii="Arial" w:hAnsi="Arial" w:cs="Arial"/>
          <w:sz w:val="18"/>
          <w:szCs w:val="18"/>
        </w:rPr>
        <w:t>.</w:t>
      </w:r>
    </w:p>
    <w:p w:rsidR="00E71C3F" w:rsidRPr="00E71C3F" w:rsidRDefault="00E71C3F" w:rsidP="00E71C3F">
      <w:pPr>
        <w:ind w:firstLine="720"/>
        <w:rPr>
          <w:rFonts w:ascii="Arial" w:hAnsi="Arial" w:cs="Arial"/>
          <w:sz w:val="18"/>
          <w:szCs w:val="18"/>
        </w:rPr>
      </w:pPr>
      <w:r w:rsidRPr="00E71C3F">
        <w:rPr>
          <w:rFonts w:ascii="Arial" w:hAnsi="Arial" w:cs="Arial"/>
          <w:sz w:val="18"/>
          <w:szCs w:val="18"/>
        </w:rPr>
        <w:t xml:space="preserve">Продажбата ќе се одржи на ден </w:t>
      </w:r>
      <w:r w:rsidR="009E4BC8">
        <w:rPr>
          <w:rFonts w:ascii="Arial" w:hAnsi="Arial" w:cs="Arial"/>
          <w:sz w:val="18"/>
          <w:szCs w:val="18"/>
        </w:rPr>
        <w:t>21.02</w:t>
      </w:r>
      <w:r w:rsidRPr="00E71C3F">
        <w:rPr>
          <w:rFonts w:ascii="Arial" w:hAnsi="Arial" w:cs="Arial"/>
          <w:sz w:val="18"/>
          <w:szCs w:val="18"/>
        </w:rPr>
        <w:t>.2022</w:t>
      </w:r>
      <w:r w:rsidRPr="00E71C3F">
        <w:rPr>
          <w:rFonts w:ascii="Arial" w:hAnsi="Arial" w:cs="Arial"/>
          <w:sz w:val="18"/>
          <w:szCs w:val="18"/>
          <w:lang w:val="en-US"/>
        </w:rPr>
        <w:t xml:space="preserve"> </w:t>
      </w:r>
      <w:r w:rsidRPr="00E71C3F">
        <w:rPr>
          <w:rFonts w:ascii="Arial" w:hAnsi="Arial" w:cs="Arial"/>
          <w:sz w:val="18"/>
          <w:szCs w:val="18"/>
        </w:rPr>
        <w:t>година во 07:30</w:t>
      </w:r>
      <w:r w:rsidRPr="00E71C3F">
        <w:rPr>
          <w:rFonts w:ascii="Arial" w:hAnsi="Arial" w:cs="Arial"/>
          <w:sz w:val="18"/>
          <w:szCs w:val="18"/>
          <w:lang w:val="en-US"/>
        </w:rPr>
        <w:t xml:space="preserve"> </w:t>
      </w:r>
      <w:r w:rsidRPr="00E71C3F">
        <w:rPr>
          <w:rFonts w:ascii="Arial" w:hAnsi="Arial" w:cs="Arial"/>
          <w:sz w:val="18"/>
          <w:szCs w:val="18"/>
        </w:rPr>
        <w:t xml:space="preserve">часот  во просториите на </w:t>
      </w:r>
      <w:r w:rsidRPr="00E71C3F">
        <w:rPr>
          <w:rFonts w:ascii="Arial" w:hAnsi="Arial" w:cs="Arial"/>
          <w:sz w:val="18"/>
          <w:szCs w:val="18"/>
          <w:lang w:val="en-US"/>
        </w:rPr>
        <w:t xml:space="preserve"> </w:t>
      </w:r>
      <w:r w:rsidRPr="00E71C3F">
        <w:rPr>
          <w:rFonts w:ascii="Arial" w:hAnsi="Arial" w:cs="Arial"/>
          <w:sz w:val="18"/>
          <w:szCs w:val="18"/>
        </w:rPr>
        <w:t>И</w:t>
      </w:r>
      <w:r w:rsidRPr="00E71C3F">
        <w:rPr>
          <w:rFonts w:ascii="Arial" w:hAnsi="Arial" w:cs="Arial"/>
          <w:sz w:val="18"/>
          <w:szCs w:val="18"/>
          <w:lang w:val="en-US"/>
        </w:rPr>
        <w:t xml:space="preserve">звршител Чедомир Личковски ул.Мајор Чеде Филиповски,, бр.2 Гостивар </w:t>
      </w:r>
      <w:r w:rsidRPr="00E71C3F">
        <w:rPr>
          <w:rFonts w:ascii="Arial" w:hAnsi="Arial" w:cs="Arial"/>
          <w:sz w:val="18"/>
          <w:szCs w:val="18"/>
        </w:rPr>
        <w:t xml:space="preserve"> </w:t>
      </w:r>
    </w:p>
    <w:p w:rsidR="00E71C3F" w:rsidRPr="009E4BC8" w:rsidRDefault="009E4BC8" w:rsidP="00E71C3F">
      <w:pPr>
        <w:ind w:firstLine="720"/>
        <w:rPr>
          <w:rFonts w:ascii="Arial" w:hAnsi="Arial" w:cs="Arial"/>
          <w:sz w:val="18"/>
          <w:szCs w:val="18"/>
        </w:rPr>
      </w:pPr>
      <w:r w:rsidRPr="009E4BC8">
        <w:rPr>
          <w:rFonts w:ascii="Arial" w:hAnsi="Arial" w:cs="Arial"/>
          <w:sz w:val="18"/>
          <w:szCs w:val="18"/>
        </w:rPr>
        <w:t>Почетната вредност на недвижноста, утврдена со заклучок на извршителот Чедомир Личковски И.бр.</w:t>
      </w:r>
      <w:r>
        <w:rPr>
          <w:rFonts w:ascii="Arial" w:hAnsi="Arial" w:cs="Arial"/>
          <w:sz w:val="18"/>
          <w:szCs w:val="18"/>
          <w:lang w:val="ru-RU"/>
        </w:rPr>
        <w:t>756</w:t>
      </w:r>
      <w:r w:rsidRPr="009E4BC8">
        <w:rPr>
          <w:rFonts w:ascii="Arial" w:hAnsi="Arial" w:cs="Arial"/>
          <w:sz w:val="18"/>
          <w:szCs w:val="18"/>
          <w:lang w:val="ru-RU"/>
        </w:rPr>
        <w:t xml:space="preserve">/21 од </w:t>
      </w:r>
      <w:r>
        <w:rPr>
          <w:rFonts w:ascii="Arial" w:hAnsi="Arial" w:cs="Arial"/>
          <w:sz w:val="18"/>
          <w:szCs w:val="18"/>
          <w:lang w:val="ru-RU"/>
        </w:rPr>
        <w:t>29.12</w:t>
      </w:r>
      <w:r w:rsidRPr="009E4BC8">
        <w:rPr>
          <w:rFonts w:ascii="Arial" w:hAnsi="Arial" w:cs="Arial"/>
          <w:sz w:val="18"/>
          <w:szCs w:val="18"/>
          <w:lang w:val="ru-RU"/>
        </w:rPr>
        <w:t xml:space="preserve">.2021 година </w:t>
      </w:r>
      <w:r w:rsidRPr="009E4BC8">
        <w:rPr>
          <w:rFonts w:ascii="Arial" w:hAnsi="Arial" w:cs="Arial"/>
          <w:sz w:val="18"/>
          <w:szCs w:val="18"/>
        </w:rPr>
        <w:t xml:space="preserve">  изнесува </w:t>
      </w:r>
      <w:r>
        <w:rPr>
          <w:rFonts w:ascii="Arial" w:hAnsi="Arial" w:cs="Arial"/>
          <w:sz w:val="18"/>
          <w:szCs w:val="18"/>
          <w:lang w:val="ru-RU"/>
        </w:rPr>
        <w:t>29.118.128,66</w:t>
      </w:r>
      <w:r w:rsidRPr="009E4BC8">
        <w:rPr>
          <w:rFonts w:ascii="Arial" w:hAnsi="Arial" w:cs="Arial"/>
          <w:sz w:val="18"/>
          <w:szCs w:val="18"/>
          <w:lang w:val="ru-RU"/>
        </w:rPr>
        <w:t xml:space="preserve"> </w:t>
      </w:r>
      <w:r w:rsidRPr="009E4BC8">
        <w:rPr>
          <w:rFonts w:ascii="Arial" w:hAnsi="Arial" w:cs="Arial"/>
          <w:sz w:val="18"/>
          <w:szCs w:val="18"/>
        </w:rPr>
        <w:t xml:space="preserve">денари, а за ова второ јавно наддавање  е намалена и изнесува </w:t>
      </w:r>
      <w:r>
        <w:rPr>
          <w:rFonts w:ascii="Arial" w:hAnsi="Arial" w:cs="Arial"/>
          <w:sz w:val="18"/>
          <w:szCs w:val="18"/>
        </w:rPr>
        <w:t>19.412.100</w:t>
      </w:r>
      <w:r w:rsidRPr="009E4BC8">
        <w:rPr>
          <w:rFonts w:ascii="Arial" w:hAnsi="Arial" w:cs="Arial"/>
          <w:sz w:val="18"/>
          <w:szCs w:val="18"/>
        </w:rPr>
        <w:t>,00 денари под која недвижноста не може да се продаде на второто усно јавно наддавање</w:t>
      </w:r>
      <w:r w:rsidR="00E71C3F" w:rsidRPr="009E4BC8">
        <w:rPr>
          <w:rFonts w:ascii="Arial" w:hAnsi="Arial" w:cs="Arial"/>
          <w:sz w:val="18"/>
          <w:szCs w:val="18"/>
        </w:rPr>
        <w:t>.</w:t>
      </w:r>
    </w:p>
    <w:p w:rsidR="00E71C3F" w:rsidRPr="00E71C3F" w:rsidRDefault="00E71C3F" w:rsidP="00E71C3F">
      <w:pPr>
        <w:ind w:firstLine="720"/>
        <w:rPr>
          <w:rFonts w:ascii="Arial" w:hAnsi="Arial" w:cs="Arial"/>
          <w:sz w:val="18"/>
          <w:szCs w:val="18"/>
        </w:rPr>
      </w:pPr>
      <w:r w:rsidRPr="00E71C3F">
        <w:rPr>
          <w:rFonts w:ascii="Arial" w:hAnsi="Arial" w:cs="Arial"/>
          <w:sz w:val="18"/>
          <w:szCs w:val="18"/>
        </w:rPr>
        <w:t>Недвижноста е оптоварена со следните товари и службености заложно право:</w:t>
      </w:r>
    </w:p>
    <w:p w:rsidR="00E71C3F" w:rsidRPr="00E71C3F" w:rsidRDefault="00E71C3F" w:rsidP="00E71C3F">
      <w:pPr>
        <w:ind w:firstLine="720"/>
        <w:rPr>
          <w:rFonts w:ascii="Arial" w:hAnsi="Arial" w:cs="Arial"/>
          <w:sz w:val="18"/>
          <w:szCs w:val="18"/>
        </w:rPr>
      </w:pPr>
      <w:r w:rsidRPr="00E71C3F">
        <w:rPr>
          <w:rFonts w:ascii="Arial" w:hAnsi="Arial" w:cs="Arial"/>
          <w:sz w:val="18"/>
          <w:szCs w:val="18"/>
        </w:rPr>
        <w:t>-На ден 26.09.2011 во 11 часот заснована  е хипотека врз основа на договор за залог Извршна исправа ОДУ.бр.756/08 од 25.12.2008  година и Анекс бр.1 ОДУ.бр.536/11 од 23.09.2011 година на Нотар Лила Коруноска од Кичево, доверители ПЕРПАРИМИ ДООЕЛ Кичево,Арлинд Ајдини од Кичево и Фатмир Ајдини од Кичево  Износ од 727.000,00 Евра , врз основа на Договор ОДУ.бр.805/21 од 20.10.2021год. на Нотар Анета Адамческа од Скопје</w:t>
      </w:r>
    </w:p>
    <w:p w:rsidR="00E71C3F" w:rsidRPr="00E71C3F" w:rsidRDefault="00E71C3F" w:rsidP="00E71C3F">
      <w:pPr>
        <w:ind w:firstLine="720"/>
        <w:rPr>
          <w:rFonts w:ascii="Arial" w:hAnsi="Arial" w:cs="Arial"/>
          <w:sz w:val="18"/>
          <w:szCs w:val="18"/>
        </w:rPr>
      </w:pPr>
      <w:r w:rsidRPr="00E71C3F">
        <w:rPr>
          <w:rFonts w:ascii="Arial" w:hAnsi="Arial" w:cs="Arial"/>
          <w:sz w:val="18"/>
          <w:szCs w:val="18"/>
        </w:rPr>
        <w:t>-На ден 26.12.2008год. во 15 часот заснована е хипотека од втор ред Нот.акт Извршна исправа ОДУ.бр.756/08 од 25.12.2008год. Нотар Лила Коруноска доверители ПЕРПАРИМИ ДООЕЛ Кичево,Арлинд Ајдини од Кичево и Фатмир Ајдини од Кичево  Износ од 570.000,00 Евра врз основа на Договор за отстапување на побарување ОДУ.бр.805/21 од 20.10.2021год. на Нотар Анета Адамческа од Скопје</w:t>
      </w:r>
    </w:p>
    <w:p w:rsidR="00E71C3F" w:rsidRPr="00E71C3F" w:rsidRDefault="00E71C3F" w:rsidP="00E71C3F">
      <w:pPr>
        <w:ind w:firstLine="720"/>
        <w:rPr>
          <w:rFonts w:ascii="Arial" w:hAnsi="Arial" w:cs="Arial"/>
          <w:sz w:val="18"/>
          <w:szCs w:val="18"/>
        </w:rPr>
      </w:pPr>
      <w:r w:rsidRPr="00E71C3F">
        <w:rPr>
          <w:rFonts w:ascii="Arial" w:hAnsi="Arial" w:cs="Arial"/>
          <w:sz w:val="18"/>
          <w:szCs w:val="18"/>
        </w:rPr>
        <w:t xml:space="preserve"> -Налог за извршување врз недвижност( по чл.166 од ЗИ) И.бр.756/21 од 20.12.2021  година на Извршител Чедомир Личковски од Гостивар </w:t>
      </w:r>
    </w:p>
    <w:p w:rsidR="00E71C3F" w:rsidRPr="00E71C3F" w:rsidRDefault="00E71C3F" w:rsidP="00E71C3F">
      <w:pPr>
        <w:ind w:firstLine="720"/>
        <w:rPr>
          <w:rFonts w:ascii="Arial" w:hAnsi="Arial" w:cs="Arial"/>
          <w:sz w:val="18"/>
          <w:szCs w:val="18"/>
        </w:rPr>
      </w:pPr>
      <w:r w:rsidRPr="00E71C3F">
        <w:rPr>
          <w:rFonts w:ascii="Arial" w:hAnsi="Arial" w:cs="Arial"/>
          <w:sz w:val="18"/>
          <w:szCs w:val="18"/>
        </w:rPr>
        <w:t xml:space="preserve"> Должникот како сопственик на недвижноста  е должен истата  да ја  испразни во рок од</w:t>
      </w:r>
      <w:r w:rsidRPr="00E71C3F">
        <w:rPr>
          <w:rFonts w:ascii="Arial" w:hAnsi="Arial" w:cs="Arial"/>
          <w:color w:val="00B050"/>
          <w:sz w:val="18"/>
          <w:szCs w:val="18"/>
        </w:rPr>
        <w:t xml:space="preserve"> </w:t>
      </w:r>
      <w:r w:rsidRPr="00E71C3F">
        <w:rPr>
          <w:rFonts w:ascii="Arial" w:hAnsi="Arial" w:cs="Arial"/>
          <w:sz w:val="18"/>
          <w:szCs w:val="18"/>
        </w:rPr>
        <w:t xml:space="preserve">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објектот.На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E71C3F" w:rsidRPr="00E71C3F" w:rsidRDefault="00E71C3F" w:rsidP="00E71C3F">
      <w:pPr>
        <w:ind w:firstLine="720"/>
        <w:rPr>
          <w:rFonts w:ascii="Arial" w:hAnsi="Arial" w:cs="Arial"/>
          <w:sz w:val="18"/>
          <w:szCs w:val="18"/>
          <w:lang w:val="en-US"/>
        </w:rPr>
      </w:pPr>
      <w:r w:rsidRPr="00E71C3F">
        <w:rPr>
          <w:rFonts w:ascii="Arial" w:hAnsi="Arial" w:cs="Arial"/>
          <w:sz w:val="18"/>
          <w:szCs w:val="18"/>
        </w:rPr>
        <w:t>Уплатата на паричните средства на име гаранција се врши на жиро сметката од извршителот со бр.</w:t>
      </w:r>
      <w:r w:rsidRPr="00E71C3F">
        <w:rPr>
          <w:rFonts w:ascii="Arial" w:hAnsi="Arial" w:cs="Arial"/>
          <w:sz w:val="18"/>
          <w:szCs w:val="18"/>
          <w:lang w:val="ru-RU"/>
        </w:rPr>
        <w:t xml:space="preserve"> </w:t>
      </w:r>
      <w:r w:rsidRPr="00E71C3F">
        <w:rPr>
          <w:rFonts w:ascii="Arial" w:hAnsi="Arial" w:cs="Arial"/>
          <w:color w:val="000000"/>
          <w:sz w:val="18"/>
          <w:szCs w:val="18"/>
          <w:lang w:eastAsia="mk-MK"/>
        </w:rPr>
        <w:t>210065594760251</w:t>
      </w:r>
      <w:r w:rsidRPr="00E71C3F">
        <w:rPr>
          <w:rFonts w:ascii="Arial" w:hAnsi="Arial" w:cs="Arial"/>
          <w:sz w:val="18"/>
          <w:szCs w:val="18"/>
          <w:lang w:val="en-US"/>
        </w:rPr>
        <w:t xml:space="preserve"> </w:t>
      </w:r>
      <w:r w:rsidRPr="00E71C3F">
        <w:rPr>
          <w:rFonts w:ascii="Arial" w:hAnsi="Arial" w:cs="Arial"/>
          <w:sz w:val="18"/>
          <w:szCs w:val="18"/>
        </w:rPr>
        <w:t xml:space="preserve">која се води кај </w:t>
      </w:r>
      <w:r w:rsidRPr="00E71C3F">
        <w:rPr>
          <w:rFonts w:ascii="Arial" w:hAnsi="Arial" w:cs="Arial"/>
          <w:color w:val="000000"/>
          <w:sz w:val="18"/>
          <w:szCs w:val="18"/>
          <w:lang w:eastAsia="mk-MK"/>
        </w:rPr>
        <w:t>НЛБ Банка АД Скопје</w:t>
      </w:r>
      <w:r w:rsidRPr="00E71C3F">
        <w:rPr>
          <w:rFonts w:ascii="Arial" w:hAnsi="Arial" w:cs="Arial"/>
          <w:sz w:val="18"/>
          <w:szCs w:val="18"/>
        </w:rPr>
        <w:t xml:space="preserve"> и даночен број </w:t>
      </w:r>
      <w:r w:rsidRPr="00E71C3F">
        <w:rPr>
          <w:rFonts w:ascii="Arial" w:hAnsi="Arial" w:cs="Arial"/>
          <w:color w:val="000000"/>
          <w:sz w:val="18"/>
          <w:szCs w:val="18"/>
          <w:lang w:eastAsia="mk-MK"/>
        </w:rPr>
        <w:t>МК5007010503623</w:t>
      </w:r>
      <w:r w:rsidRPr="00E71C3F">
        <w:rPr>
          <w:rFonts w:ascii="Arial" w:hAnsi="Arial" w:cs="Arial"/>
          <w:sz w:val="18"/>
          <w:szCs w:val="18"/>
          <w:lang w:val="en-US"/>
        </w:rPr>
        <w:t>.</w:t>
      </w:r>
    </w:p>
    <w:p w:rsidR="00E71C3F" w:rsidRPr="00E71C3F" w:rsidRDefault="00E71C3F" w:rsidP="00E71C3F">
      <w:pPr>
        <w:ind w:firstLine="720"/>
        <w:rPr>
          <w:rFonts w:ascii="Arial" w:hAnsi="Arial" w:cs="Arial"/>
          <w:sz w:val="18"/>
          <w:szCs w:val="18"/>
        </w:rPr>
      </w:pPr>
      <w:r w:rsidRPr="00E71C3F">
        <w:rPr>
          <w:rFonts w:ascii="Arial" w:hAnsi="Arial" w:cs="Arial"/>
          <w:sz w:val="18"/>
          <w:szCs w:val="18"/>
        </w:rPr>
        <w:t xml:space="preserve">На понудувачите чија понуда не е прифатена, гаранцијата им се враќа веднаш по заклучувањето на јавното наддавање.Најповолниот понудувач - купувач на недвижноста е должен да ја положи вкупната цена на недвижноста, во рок од </w:t>
      </w:r>
      <w:r w:rsidRPr="00E71C3F">
        <w:rPr>
          <w:rFonts w:ascii="Arial" w:hAnsi="Arial" w:cs="Arial"/>
          <w:sz w:val="18"/>
          <w:szCs w:val="18"/>
          <w:lang w:val="ru-RU"/>
        </w:rPr>
        <w:t xml:space="preserve">15 </w:t>
      </w:r>
      <w:r w:rsidRPr="00E71C3F">
        <w:rPr>
          <w:rFonts w:ascii="Arial" w:hAnsi="Arial" w:cs="Arial"/>
          <w:sz w:val="18"/>
          <w:szCs w:val="18"/>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7830FE" w:rsidRDefault="00E71C3F" w:rsidP="007830FE">
      <w:pPr>
        <w:ind w:firstLine="720"/>
      </w:pPr>
      <w:r w:rsidRPr="00E71C3F">
        <w:rPr>
          <w:rFonts w:ascii="Arial" w:hAnsi="Arial" w:cs="Arial"/>
          <w:sz w:val="18"/>
          <w:szCs w:val="18"/>
        </w:rPr>
        <w:t xml:space="preserve">Овој заклучок ќе се објави во следните средства за јавно информирање </w:t>
      </w:r>
      <w:r w:rsidRPr="00E71C3F">
        <w:rPr>
          <w:rFonts w:ascii="Arial" w:hAnsi="Arial" w:cs="Arial"/>
          <w:sz w:val="18"/>
          <w:szCs w:val="18"/>
          <w:lang w:val="ru-RU"/>
        </w:rPr>
        <w:t xml:space="preserve">Нова Македонија  и електронски на веб страницата на Комората </w:t>
      </w:r>
      <w:r w:rsidRPr="00E71C3F">
        <w:rPr>
          <w:rFonts w:ascii="Arial" w:hAnsi="Arial" w:cs="Arial"/>
          <w:sz w:val="18"/>
          <w:szCs w:val="18"/>
        </w:rPr>
        <w:t>на извршители.Заклучокот ќе се достави до странките, заложните доверители, до учесниците во постапката, до лицата кои имаат запишано или законско право</w:t>
      </w:r>
      <w:r w:rsidR="002F5D57">
        <w:rPr>
          <w:rFonts w:ascii="Arial" w:hAnsi="Arial" w:cs="Arial"/>
          <w:sz w:val="18"/>
          <w:szCs w:val="18"/>
        </w:rPr>
        <w:t xml:space="preserve"> на првенство на купување и до надлежниот орган на управата</w:t>
      </w:r>
      <w:r w:rsidRPr="00E71C3F">
        <w:rPr>
          <w:rFonts w:ascii="Arial" w:hAnsi="Arial" w:cs="Arial"/>
          <w:sz w:val="18"/>
          <w:szCs w:val="18"/>
        </w:rPr>
        <w:t>.</w:t>
      </w:r>
      <w:r w:rsidR="002F5D57">
        <w:rPr>
          <w:rFonts w:ascii="Arial" w:hAnsi="Arial" w:cs="Arial"/>
          <w:sz w:val="18"/>
          <w:szCs w:val="18"/>
        </w:rPr>
        <w:t xml:space="preserve">        </w:t>
      </w:r>
      <w:r w:rsidR="007830FE">
        <w:rPr>
          <w:rFonts w:ascii="Arial" w:hAnsi="Arial" w:cs="Arial"/>
          <w:sz w:val="18"/>
          <w:szCs w:val="18"/>
        </w:rPr>
        <w:t xml:space="preserve">                                                                                                      </w:t>
      </w:r>
      <w:r>
        <w:tab/>
      </w:r>
      <w:r w:rsidR="007830FE">
        <w:t xml:space="preserve">                                                                                                               </w:t>
      </w:r>
      <w:r w:rsidR="002F5D57">
        <w:t xml:space="preserve">  </w:t>
      </w:r>
      <w:r w:rsidR="007830FE">
        <w:t xml:space="preserve"> Изршител</w:t>
      </w:r>
    </w:p>
    <w:p w:rsidR="009E4BC8" w:rsidRDefault="009E4BC8" w:rsidP="007830FE">
      <w:pPr>
        <w:ind w:firstLine="720"/>
      </w:pPr>
      <w:r>
        <w:t xml:space="preserve">                                                                                                     Чедомир Личковски</w:t>
      </w:r>
    </w:p>
    <w:p w:rsidR="009E4BC8" w:rsidRDefault="009E4BC8" w:rsidP="007830FE">
      <w:pPr>
        <w:ind w:firstLine="720"/>
      </w:pPr>
    </w:p>
    <w:p w:rsidR="002F5D57" w:rsidRDefault="002F5D57" w:rsidP="007830FE">
      <w:pPr>
        <w:ind w:firstLine="720"/>
      </w:pPr>
      <w:r>
        <w:t xml:space="preserve">                                                                                                         </w:t>
      </w:r>
    </w:p>
    <w:p w:rsidR="007830FE" w:rsidRDefault="007830FE" w:rsidP="007830FE">
      <w:pPr>
        <w:ind w:firstLine="720"/>
      </w:pPr>
      <w:r>
        <w:t xml:space="preserve">                                                                            </w:t>
      </w:r>
    </w:p>
    <w:p w:rsidR="007830FE" w:rsidRDefault="00E71C3F" w:rsidP="007830FE">
      <w:pPr>
        <w:ind w:firstLine="720"/>
      </w:pPr>
      <w:r>
        <w:tab/>
      </w:r>
      <w:r>
        <w:tab/>
      </w:r>
      <w:r>
        <w:tab/>
      </w:r>
      <w:r>
        <w:tab/>
      </w:r>
      <w:r>
        <w:tab/>
      </w:r>
      <w:r>
        <w:tab/>
        <w:t xml:space="preserve">                                </w:t>
      </w:r>
      <w:r>
        <w:tab/>
      </w:r>
      <w:r>
        <w:tab/>
      </w:r>
      <w:r>
        <w:tab/>
      </w:r>
      <w:r>
        <w:tab/>
      </w:r>
      <w:r>
        <w:tab/>
      </w:r>
      <w:r>
        <w:tab/>
      </w:r>
      <w:r>
        <w:tab/>
      </w:r>
      <w:r w:rsidR="006E5575" w:rsidRPr="006E5575">
        <w:rPr>
          <w:sz w:val="16"/>
          <w:szCs w:val="16"/>
        </w:rPr>
        <w:tab/>
      </w:r>
      <w:r w:rsidR="006E5575" w:rsidRPr="006E5575">
        <w:rPr>
          <w:sz w:val="16"/>
          <w:szCs w:val="16"/>
        </w:rPr>
        <w:tab/>
      </w:r>
      <w:r w:rsidR="006E5575" w:rsidRPr="006E5575">
        <w:rPr>
          <w:sz w:val="16"/>
          <w:szCs w:val="16"/>
        </w:rPr>
        <w:tab/>
      </w:r>
      <w:r w:rsidR="006E5575" w:rsidRPr="006E5575">
        <w:rPr>
          <w:sz w:val="16"/>
          <w:szCs w:val="16"/>
        </w:rPr>
        <w:tab/>
      </w:r>
      <w:r w:rsidR="006E5575" w:rsidRPr="006E5575">
        <w:rPr>
          <w:sz w:val="16"/>
          <w:szCs w:val="16"/>
        </w:rPr>
        <w:tab/>
      </w:r>
      <w:r w:rsidR="006E5575" w:rsidRPr="006E5575">
        <w:rPr>
          <w:sz w:val="16"/>
          <w:szCs w:val="16"/>
        </w:rPr>
        <w:tab/>
      </w:r>
      <w:r w:rsidR="006E5575" w:rsidRPr="006E5575">
        <w:rPr>
          <w:sz w:val="16"/>
          <w:szCs w:val="16"/>
        </w:rPr>
        <w:tab/>
      </w:r>
      <w:r w:rsidR="006E5575" w:rsidRPr="006E5575">
        <w:rPr>
          <w:sz w:val="16"/>
          <w:szCs w:val="16"/>
        </w:rPr>
        <w:tab/>
      </w:r>
      <w:r w:rsidR="00097EC1">
        <w:rPr>
          <w:sz w:val="16"/>
          <w:szCs w:val="16"/>
        </w:rPr>
        <w:t xml:space="preserve">                 </w:t>
      </w:r>
      <w:r>
        <w:rPr>
          <w:sz w:val="16"/>
          <w:szCs w:val="16"/>
        </w:rPr>
        <w:t xml:space="preserve">                                                                                                                </w:t>
      </w:r>
      <w:r w:rsidR="00097EC1">
        <w:rPr>
          <w:sz w:val="16"/>
          <w:szCs w:val="16"/>
        </w:rPr>
        <w:t xml:space="preserve">   </w:t>
      </w:r>
    </w:p>
    <w:p w:rsidR="00324687" w:rsidRDefault="00324687" w:rsidP="00324687">
      <w:pPr>
        <w:rPr>
          <w:rFonts w:ascii="MAC C Times" w:hAnsi="MAC C Times"/>
        </w:rPr>
      </w:pPr>
      <w:r>
        <w:tab/>
      </w:r>
      <w:r>
        <w:tab/>
      </w:r>
      <w:r>
        <w:tab/>
      </w:r>
    </w:p>
    <w:p w:rsidR="00813FC0" w:rsidRPr="004544A3" w:rsidRDefault="00813FC0" w:rsidP="00324687">
      <w:pPr>
        <w:jc w:val="right"/>
        <w:rPr>
          <w:rFonts w:ascii="Arial" w:hAnsi="Arial" w:cs="Arial"/>
          <w:sz w:val="24"/>
          <w:szCs w:val="24"/>
        </w:rPr>
      </w:pPr>
    </w:p>
    <w:sectPr w:rsidR="00813FC0" w:rsidRPr="004544A3" w:rsidSect="00332DA7">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1E0"/>
    <w:rsid w:val="00013443"/>
    <w:rsid w:val="00094A9C"/>
    <w:rsid w:val="00097EC1"/>
    <w:rsid w:val="000A0F10"/>
    <w:rsid w:val="001F65DE"/>
    <w:rsid w:val="0022179A"/>
    <w:rsid w:val="002532CA"/>
    <w:rsid w:val="00275380"/>
    <w:rsid w:val="002F5D57"/>
    <w:rsid w:val="003225C5"/>
    <w:rsid w:val="00324687"/>
    <w:rsid w:val="00332DA7"/>
    <w:rsid w:val="003B343D"/>
    <w:rsid w:val="004544A3"/>
    <w:rsid w:val="004722B3"/>
    <w:rsid w:val="004918EA"/>
    <w:rsid w:val="00493C35"/>
    <w:rsid w:val="004F3425"/>
    <w:rsid w:val="00527314"/>
    <w:rsid w:val="00593D19"/>
    <w:rsid w:val="00616BC5"/>
    <w:rsid w:val="00660CC2"/>
    <w:rsid w:val="00686EBB"/>
    <w:rsid w:val="006E5575"/>
    <w:rsid w:val="007153A3"/>
    <w:rsid w:val="007830FE"/>
    <w:rsid w:val="00787412"/>
    <w:rsid w:val="007B62E6"/>
    <w:rsid w:val="007C0D18"/>
    <w:rsid w:val="007F1376"/>
    <w:rsid w:val="00813FC0"/>
    <w:rsid w:val="00846F31"/>
    <w:rsid w:val="00896B22"/>
    <w:rsid w:val="00942A68"/>
    <w:rsid w:val="009C0F90"/>
    <w:rsid w:val="009D68A5"/>
    <w:rsid w:val="009E32F5"/>
    <w:rsid w:val="009E4BC8"/>
    <w:rsid w:val="009F56C6"/>
    <w:rsid w:val="00A75A41"/>
    <w:rsid w:val="00AA1928"/>
    <w:rsid w:val="00AD3F53"/>
    <w:rsid w:val="00B52189"/>
    <w:rsid w:val="00BC405A"/>
    <w:rsid w:val="00C04149"/>
    <w:rsid w:val="00C22739"/>
    <w:rsid w:val="00C6529F"/>
    <w:rsid w:val="00CB559F"/>
    <w:rsid w:val="00D541E0"/>
    <w:rsid w:val="00E71C3F"/>
    <w:rsid w:val="00E8316B"/>
    <w:rsid w:val="00EE4D0E"/>
    <w:rsid w:val="00F14213"/>
    <w:rsid w:val="00F3062B"/>
    <w:rsid w:val="00FE532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9F"/>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BC5"/>
    <w:rPr>
      <w:rFonts w:ascii="Segoe UI" w:hAnsi="Segoe UI" w:cs="Segoe UI"/>
      <w:sz w:val="18"/>
      <w:szCs w:val="18"/>
      <w:lang w:eastAsia="en-US"/>
    </w:rPr>
  </w:style>
  <w:style w:type="paragraph" w:styleId="BodyText">
    <w:name w:val="Body Text"/>
    <w:basedOn w:val="Normal"/>
    <w:link w:val="BodyTextChar"/>
    <w:unhideWhenUsed/>
    <w:rsid w:val="00324687"/>
    <w:rPr>
      <w:rFonts w:ascii="MAC C Times" w:eastAsia="Times New Roman" w:hAnsi="MAC C Times"/>
      <w:sz w:val="24"/>
      <w:szCs w:val="24"/>
      <w:lang w:val="en-US"/>
    </w:rPr>
  </w:style>
  <w:style w:type="character" w:customStyle="1" w:styleId="BodyTextChar">
    <w:name w:val="Body Text Char"/>
    <w:basedOn w:val="DefaultParagraphFont"/>
    <w:link w:val="BodyText"/>
    <w:rsid w:val="00324687"/>
    <w:rPr>
      <w:rFonts w:ascii="MAC C Times" w:eastAsia="Times New Roman"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270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9F14-231C-4A3A-98AF-EBB665C0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Aleksandra</cp:lastModifiedBy>
  <cp:revision>42</cp:revision>
  <cp:lastPrinted>2022-02-04T08:11:00Z</cp:lastPrinted>
  <dcterms:created xsi:type="dcterms:W3CDTF">2020-12-16T07:42:00Z</dcterms:created>
  <dcterms:modified xsi:type="dcterms:W3CDTF">2022-02-04T08:12:00Z</dcterms:modified>
</cp:coreProperties>
</file>