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8E27E9"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8E27E9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</w:t>
            </w:r>
            <w:r w:rsidR="001D1202"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EA5007" w:rsidRPr="00EA5007">
              <w:rPr>
                <w:rFonts w:ascii="Arial" w:hAnsi="Arial" w:cs="Arial"/>
                <w:b/>
                <w:lang w:val="ru-RU"/>
              </w:rPr>
              <w:t>411/2020</w:t>
            </w:r>
          </w:p>
        </w:tc>
      </w:tr>
    </w:tbl>
    <w:p w:rsidR="0081431B" w:rsidRDefault="00A36AF4" w:rsidP="008E27E9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EA5007" w:rsidRPr="00EA5007">
        <w:rPr>
          <w:rFonts w:ascii="Arial" w:hAnsi="Arial" w:cs="Arial"/>
          <w:b/>
          <w:bCs/>
          <w:color w:val="000000"/>
          <w:lang w:val="en-US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="00EA5007" w:rsidRPr="00EA5007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</w:t>
      </w:r>
      <w:r w:rsidR="0081431B">
        <w:rPr>
          <w:rFonts w:ascii="Arial" w:hAnsi="Arial" w:cs="Arial"/>
          <w:lang w:val="mk-MK"/>
        </w:rPr>
        <w:t xml:space="preserve">барањето за спроведување на извршување од доверителот </w:t>
      </w:r>
      <w:r w:rsidR="0081431B">
        <w:rPr>
          <w:rFonts w:ascii="Arial" w:hAnsi="Arial" w:cs="Arial"/>
          <w:bCs/>
          <w:color w:val="000000"/>
          <w:lang w:val="mk-MK" w:eastAsia="mk-MK"/>
        </w:rPr>
        <w:t>Комерцијална банка АД Скопје</w:t>
      </w:r>
      <w:r w:rsidR="0081431B">
        <w:rPr>
          <w:rFonts w:ascii="Arial" w:hAnsi="Arial" w:cs="Arial"/>
          <w:lang w:val="mk-MK"/>
        </w:rPr>
        <w:t xml:space="preserve"> </w:t>
      </w:r>
      <w:r w:rsidR="008E27E9">
        <w:rPr>
          <w:rFonts w:ascii="Arial" w:hAnsi="Arial" w:cs="Arial"/>
          <w:lang w:val="mk-MK"/>
        </w:rPr>
        <w:t xml:space="preserve">со </w:t>
      </w:r>
      <w:r w:rsidR="0081431B">
        <w:rPr>
          <w:rFonts w:ascii="Arial" w:hAnsi="Arial" w:cs="Arial"/>
          <w:lang w:val="mk-MK"/>
        </w:rPr>
        <w:t xml:space="preserve">седиште на </w:t>
      </w:r>
      <w:r w:rsidR="0081431B">
        <w:rPr>
          <w:rFonts w:ascii="Arial" w:hAnsi="Arial" w:cs="Arial"/>
          <w:color w:val="000000"/>
          <w:lang w:val="mk-MK" w:eastAsia="mk-MK"/>
        </w:rPr>
        <w:t>ул.</w:t>
      </w:r>
      <w:r w:rsidR="0081431B">
        <w:rPr>
          <w:rFonts w:ascii="Arial" w:hAnsi="Arial" w:cs="Arial"/>
          <w:color w:val="000000"/>
          <w:lang w:eastAsia="mk-MK"/>
        </w:rPr>
        <w:t xml:space="preserve"> </w:t>
      </w:r>
      <w:r w:rsidR="0081431B">
        <w:rPr>
          <w:rFonts w:ascii="Arial" w:hAnsi="Arial" w:cs="Arial"/>
          <w:color w:val="000000"/>
          <w:lang w:val="mk-MK" w:eastAsia="mk-MK"/>
        </w:rPr>
        <w:t>„Орце Николов“ бр. 3</w:t>
      </w:r>
      <w:r w:rsidR="0081431B">
        <w:rPr>
          <w:rFonts w:ascii="Arial" w:hAnsi="Arial" w:cs="Arial"/>
          <w:lang w:val="mk-MK"/>
        </w:rPr>
        <w:t xml:space="preserve">, засновано на извршните исправи нотарски акти </w:t>
      </w:r>
      <w:r w:rsidR="0081431B">
        <w:rPr>
          <w:rFonts w:ascii="Arial" w:hAnsi="Arial" w:cs="Arial"/>
          <w:color w:val="000000"/>
          <w:lang w:val="mk-MK" w:eastAsia="mk-MK"/>
        </w:rPr>
        <w:t>ОДУ бр.42/02</w:t>
      </w:r>
      <w:r w:rsidR="0081431B">
        <w:rPr>
          <w:rFonts w:ascii="Arial" w:hAnsi="Arial" w:cs="Arial"/>
          <w:lang w:val="mk-MK"/>
        </w:rPr>
        <w:t xml:space="preserve"> од </w:t>
      </w:r>
      <w:r w:rsidR="0081431B">
        <w:rPr>
          <w:rFonts w:ascii="Arial" w:hAnsi="Arial" w:cs="Arial"/>
          <w:color w:val="000000"/>
          <w:lang w:val="mk-MK" w:eastAsia="mk-MK"/>
        </w:rPr>
        <w:t>29.03.2002</w:t>
      </w:r>
      <w:r w:rsidR="0081431B">
        <w:rPr>
          <w:rFonts w:ascii="Arial" w:hAnsi="Arial" w:cs="Arial"/>
          <w:lang w:val="mk-MK"/>
        </w:rPr>
        <w:t xml:space="preserve"> година, ОДУ.бр. 62/07 од 11.05.2007 година и ОДУ.бр. 07/13 од 04.02.2013 од 04.02.2013 година, сите четири на </w:t>
      </w:r>
      <w:r w:rsidR="0081431B">
        <w:rPr>
          <w:rFonts w:ascii="Arial" w:hAnsi="Arial" w:cs="Arial"/>
          <w:color w:val="000000"/>
          <w:lang w:val="mk-MK" w:eastAsia="mk-MK"/>
        </w:rPr>
        <w:t>Нотар Марија Ѓорѓиоска од Прилеп</w:t>
      </w:r>
      <w:r w:rsidR="0081431B">
        <w:rPr>
          <w:rFonts w:ascii="Arial" w:hAnsi="Arial" w:cs="Arial"/>
          <w:lang w:val="mk-MK"/>
        </w:rPr>
        <w:t xml:space="preserve">, против должникот </w:t>
      </w:r>
      <w:r w:rsidR="0081431B">
        <w:rPr>
          <w:rFonts w:ascii="Arial" w:hAnsi="Arial" w:cs="Arial"/>
          <w:bCs/>
          <w:color w:val="000000"/>
          <w:lang w:val="mk-MK" w:eastAsia="mk-MK"/>
        </w:rPr>
        <w:t>МАРФИ КОМЕРЦ ЈТД Прилеп</w:t>
      </w:r>
      <w:r w:rsidR="0081431B">
        <w:rPr>
          <w:rFonts w:ascii="Arial" w:hAnsi="Arial" w:cs="Arial"/>
          <w:lang w:val="mk-MK"/>
        </w:rPr>
        <w:t xml:space="preserve"> со седиште на </w:t>
      </w:r>
      <w:r w:rsidR="0081431B">
        <w:rPr>
          <w:rFonts w:ascii="Arial" w:hAnsi="Arial" w:cs="Arial"/>
          <w:color w:val="000000"/>
          <w:lang w:val="mk-MK" w:eastAsia="mk-MK"/>
        </w:rPr>
        <w:t>ул.„Моша Пијаде“ бр. 275 и заложниот должник Пецо Китаноски од Прилеп со живеалиште на ул. „Моша Пијаде“ бр. 257</w:t>
      </w:r>
      <w:r w:rsidR="0081431B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81431B">
        <w:rPr>
          <w:rFonts w:ascii="Arial" w:hAnsi="Arial" w:cs="Arial"/>
          <w:color w:val="000000"/>
          <w:lang w:val="mk-MK" w:eastAsia="mk-MK"/>
        </w:rPr>
        <w:t>2.590.000,00 денари</w:t>
      </w:r>
      <w:r w:rsidR="0081431B">
        <w:rPr>
          <w:rFonts w:ascii="Arial" w:hAnsi="Arial" w:cs="Arial"/>
          <w:lang w:val="mk-MK"/>
        </w:rPr>
        <w:t>, на ден 22</w:t>
      </w:r>
      <w:r w:rsidR="0081431B">
        <w:rPr>
          <w:rFonts w:ascii="Arial" w:hAnsi="Arial" w:cs="Arial"/>
          <w:lang w:val="en-US"/>
        </w:rPr>
        <w:t>.11.202</w:t>
      </w:r>
      <w:r w:rsidR="0081431B">
        <w:rPr>
          <w:rFonts w:ascii="Arial" w:hAnsi="Arial" w:cs="Arial"/>
          <w:lang w:val="mk-MK"/>
        </w:rPr>
        <w:t>1 година го донесува следниот:</w:t>
      </w:r>
    </w:p>
    <w:p w:rsidR="0081431B" w:rsidRPr="00905C7E" w:rsidRDefault="0081431B" w:rsidP="0081431B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81431B" w:rsidRPr="00905C7E" w:rsidRDefault="0081431B" w:rsidP="0081431B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81431B" w:rsidRPr="00905C7E" w:rsidRDefault="0081431B" w:rsidP="008E27E9">
      <w:pPr>
        <w:jc w:val="center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81431B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>
        <w:rPr>
          <w:rFonts w:ascii="Arial" w:hAnsi="Arial" w:cs="Arial"/>
          <w:lang w:val="mk-MK"/>
        </w:rPr>
        <w:t>трета</w:t>
      </w:r>
      <w:r w:rsidRPr="00905C7E">
        <w:rPr>
          <w:rFonts w:ascii="Arial" w:hAnsi="Arial" w:cs="Arial"/>
          <w:lang w:val="mk-MK"/>
        </w:rPr>
        <w:t xml:space="preserve"> продажба со усно јавно наддавање на </w:t>
      </w:r>
      <w:r w:rsidRPr="009C2EDA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 xml:space="preserve">сопственост на </w:t>
      </w:r>
      <w:r>
        <w:rPr>
          <w:rFonts w:ascii="Arial" w:hAnsi="Arial" w:cs="Arial"/>
          <w:color w:val="000000"/>
          <w:lang w:val="mk-MK" w:eastAsia="mk-MK"/>
        </w:rPr>
        <w:t xml:space="preserve">заложниот должник Пецо Китаноски од Прилеп </w:t>
      </w:r>
      <w:r w:rsidRPr="009C2EDA">
        <w:rPr>
          <w:rFonts w:ascii="Arial" w:hAnsi="Arial" w:cs="Arial"/>
          <w:lang w:val="mk-MK"/>
        </w:rPr>
        <w:t>означена како</w:t>
      </w:r>
      <w:r>
        <w:rPr>
          <w:rFonts w:ascii="Arial" w:hAnsi="Arial" w:cs="Arial"/>
          <w:lang w:val="mk-MK"/>
        </w:rPr>
        <w:t>:</w:t>
      </w:r>
    </w:p>
    <w:p w:rsidR="0081431B" w:rsidRDefault="0081431B" w:rsidP="0081431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833"/>
        <w:gridCol w:w="2018"/>
        <w:gridCol w:w="1455"/>
        <w:gridCol w:w="1456"/>
        <w:gridCol w:w="1200"/>
        <w:gridCol w:w="2126"/>
      </w:tblGrid>
      <w:tr w:rsidR="0081431B" w:rsidTr="00B52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81431B" w:rsidTr="00B52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9159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18.63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81431B" w:rsidTr="00B52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34.42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81431B" w:rsidTr="00B52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115.72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81431B" w:rsidRDefault="0081431B" w:rsidP="0081431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616"/>
        <w:gridCol w:w="554"/>
        <w:gridCol w:w="553"/>
        <w:gridCol w:w="568"/>
        <w:gridCol w:w="544"/>
        <w:gridCol w:w="1696"/>
        <w:gridCol w:w="3528"/>
        <w:gridCol w:w="502"/>
        <w:gridCol w:w="859"/>
      </w:tblGrid>
      <w:tr w:rsidR="0081431B" w:rsidTr="00B52EA2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Кп.бр.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81431B" w:rsidTr="00B52EA2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деловни простории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81431B" w:rsidTr="00B52EA2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81431B" w:rsidTr="00B52EA2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помошни простории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81431B" w:rsidTr="00B52EA2">
        <w:trPr>
          <w:jc w:val="center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СУ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275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стопанство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81431B" w:rsidRDefault="0081431B" w:rsidP="0081431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Недвижниот имот е запишан во Имотен лист број 15455 за КО-Прилеп, при АКН-ОКН-Прилеп;</w:t>
      </w:r>
    </w:p>
    <w:p w:rsidR="0081431B" w:rsidRDefault="0081431B" w:rsidP="0081431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833"/>
        <w:gridCol w:w="2018"/>
        <w:gridCol w:w="1455"/>
        <w:gridCol w:w="1456"/>
        <w:gridCol w:w="1200"/>
        <w:gridCol w:w="2126"/>
      </w:tblGrid>
      <w:tr w:rsidR="0081431B" w:rsidTr="00B52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81431B" w:rsidTr="00B52EA2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9160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94.67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31B" w:rsidRDefault="0081431B" w:rsidP="00B52EA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сосопственост</w:t>
            </w:r>
          </w:p>
        </w:tc>
      </w:tr>
    </w:tbl>
    <w:p w:rsidR="0081431B" w:rsidRPr="001073AD" w:rsidRDefault="0081431B" w:rsidP="0081431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Недвижниот имот е запишан во Имотен лист број 7596 за КО-Прилеп, при АКН-ОКН-Прилеп, со утврдено право на сосопственост на ½ (една половина) на име на заложниот должник Пецо Китаноски од Прилеп, како и помошен објект со неутврдено право на сопственост застроен на Кп.бр. 9159/1 со површина од 7 м2;</w:t>
      </w:r>
    </w:p>
    <w:p w:rsidR="0081431B" w:rsidRPr="00905C7E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 w:rsidR="00835A1B">
        <w:rPr>
          <w:rFonts w:ascii="Arial" w:hAnsi="Arial" w:cs="Arial"/>
          <w:lang w:val="en-US"/>
        </w:rPr>
        <w:t xml:space="preserve"> 15.12.2021 </w:t>
      </w:r>
      <w:r w:rsidR="00835A1B">
        <w:rPr>
          <w:rFonts w:ascii="Arial" w:hAnsi="Arial" w:cs="Arial"/>
          <w:lang w:val="mk-MK"/>
        </w:rPr>
        <w:t>година</w:t>
      </w:r>
      <w:r w:rsidRPr="00905C7E">
        <w:rPr>
          <w:rFonts w:ascii="Arial" w:hAnsi="Arial" w:cs="Arial"/>
          <w:lang w:val="mk-MK"/>
        </w:rPr>
        <w:t xml:space="preserve"> во </w:t>
      </w:r>
      <w:r w:rsidR="00835A1B">
        <w:rPr>
          <w:rFonts w:ascii="Arial" w:hAnsi="Arial" w:cs="Arial"/>
          <w:lang w:val="en-US"/>
        </w:rPr>
        <w:t xml:space="preserve">13,00 </w:t>
      </w:r>
      <w:r w:rsidRPr="00835A1B">
        <w:rPr>
          <w:rFonts w:ascii="Arial" w:hAnsi="Arial" w:cs="Arial"/>
          <w:bCs/>
          <w:lang w:val="mk-MK"/>
        </w:rPr>
        <w:t xml:space="preserve">часот 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 w:rsidR="00835A1B">
        <w:rPr>
          <w:rFonts w:ascii="Arial" w:hAnsi="Arial" w:cs="Arial"/>
          <w:lang w:val="mk-MK"/>
        </w:rPr>
        <w:t xml:space="preserve">Извршител </w:t>
      </w:r>
      <w:r w:rsidRPr="00835A1B">
        <w:rPr>
          <w:rFonts w:ascii="Arial" w:hAnsi="Arial" w:cs="Arial"/>
          <w:color w:val="000000"/>
          <w:lang w:val="en-US"/>
        </w:rPr>
        <w:t>КАРОЛИНА ТАНЕВСКА</w:t>
      </w:r>
      <w:r w:rsidRPr="00835A1B">
        <w:rPr>
          <w:rFonts w:ascii="Arial" w:hAnsi="Arial" w:cs="Arial"/>
          <w:lang w:val="mk-MK"/>
        </w:rPr>
        <w:t xml:space="preserve"> од </w:t>
      </w:r>
      <w:proofErr w:type="spellStart"/>
      <w:r w:rsidRPr="00835A1B">
        <w:rPr>
          <w:rFonts w:ascii="Arial" w:hAnsi="Arial" w:cs="Arial"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ru-RU"/>
        </w:rPr>
        <w:t xml:space="preserve"> на </w:t>
      </w:r>
      <w:r w:rsidRPr="0081431B">
        <w:rPr>
          <w:rFonts w:ascii="Arial" w:hAnsi="Arial" w:cs="Arial"/>
          <w:bCs/>
          <w:lang w:val="ru-RU"/>
        </w:rPr>
        <w:t>ул."Кузман Јосифоски" бр.67</w:t>
      </w:r>
      <w:r w:rsidRPr="00905C7E">
        <w:rPr>
          <w:rFonts w:ascii="Arial" w:hAnsi="Arial" w:cs="Arial"/>
          <w:lang w:val="mk-MK"/>
        </w:rPr>
        <w:t xml:space="preserve">. </w:t>
      </w:r>
    </w:p>
    <w:p w:rsidR="0081431B" w:rsidRPr="00905C7E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</w:t>
      </w:r>
      <w:r>
        <w:rPr>
          <w:rFonts w:ascii="Arial" w:hAnsi="Arial" w:cs="Arial"/>
          <w:lang w:val="mk-MK"/>
        </w:rPr>
        <w:t xml:space="preserve">согласно доставениот поднесок на доверителот од 09.11.2020 година е намалена за 1/3 од утврдената вредност и изнесува </w:t>
      </w:r>
      <w:r>
        <w:rPr>
          <w:rFonts w:ascii="Arial" w:hAnsi="Arial" w:cs="Arial"/>
          <w:b/>
          <w:lang w:val="mk-MK"/>
        </w:rPr>
        <w:t>2.525.295</w:t>
      </w:r>
      <w:r w:rsidRPr="00D546E1"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</w:t>
      </w:r>
      <w:r w:rsidRPr="00905C7E">
        <w:rPr>
          <w:rFonts w:ascii="Arial" w:hAnsi="Arial" w:cs="Arial"/>
          <w:lang w:val="mk-MK"/>
        </w:rPr>
        <w:t xml:space="preserve">под која недвижноста не може да се продаде на </w:t>
      </w:r>
      <w:r w:rsidR="00365E00">
        <w:rPr>
          <w:rFonts w:ascii="Arial" w:hAnsi="Arial" w:cs="Arial"/>
          <w:lang w:val="mk-MK"/>
        </w:rPr>
        <w:t xml:space="preserve">третото </w:t>
      </w:r>
      <w:r w:rsidRPr="00905C7E">
        <w:rPr>
          <w:rFonts w:ascii="Arial" w:hAnsi="Arial" w:cs="Arial"/>
          <w:lang w:val="mk-MK"/>
        </w:rPr>
        <w:t>јавно наддавање.</w:t>
      </w:r>
    </w:p>
    <w:p w:rsidR="0081431B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</w:t>
      </w:r>
      <w:r>
        <w:rPr>
          <w:rFonts w:ascii="Arial" w:hAnsi="Arial" w:cs="Arial"/>
          <w:lang w:val="mk-MK"/>
        </w:rPr>
        <w:t>заложно право-хипотека во корист на доверителот Комерцијална банка АД Скопје.</w:t>
      </w:r>
    </w:p>
    <w:p w:rsidR="0081431B" w:rsidRPr="00905C7E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1431B" w:rsidRPr="00905C7E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hAnsi="Arial" w:cs="Arial"/>
          <w:lang w:val="mk-MK"/>
        </w:rPr>
        <w:t>дената вредност на недвижноста, односно износ од 378.794,00 денари.</w:t>
      </w:r>
    </w:p>
    <w:p w:rsidR="0081431B" w:rsidRPr="00FF3F23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365E00" w:rsidRPr="00365E00">
        <w:rPr>
          <w:rFonts w:ascii="Arial" w:hAnsi="Arial" w:cs="Arial"/>
          <w:color w:val="000000"/>
          <w:lang w:val="mk-MK" w:eastAsia="mk-MK"/>
        </w:rPr>
        <w:t>300020000592220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993CED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365E00" w:rsidRPr="00365E00">
        <w:rPr>
          <w:rFonts w:ascii="Arial" w:hAnsi="Arial" w:cs="Arial" w:hint="eastAsia"/>
          <w:color w:val="000000"/>
          <w:lang w:val="mk-MK" w:eastAsia="mk-MK"/>
        </w:rPr>
        <w:t>МК</w:t>
      </w:r>
      <w:r w:rsidR="00365E00" w:rsidRPr="00365E00">
        <w:rPr>
          <w:rFonts w:ascii="Arial" w:hAnsi="Arial" w:cs="Arial"/>
          <w:color w:val="000000"/>
          <w:lang w:val="mk-MK" w:eastAsia="mk-MK"/>
        </w:rPr>
        <w:t>5021020506542</w:t>
      </w:r>
      <w:r>
        <w:rPr>
          <w:rFonts w:ascii="Arial" w:hAnsi="Arial" w:cs="Arial"/>
          <w:lang w:val="mk-MK"/>
        </w:rPr>
        <w:t xml:space="preserve">, најдоцна до </w:t>
      </w:r>
      <w:r w:rsidR="002847FB">
        <w:rPr>
          <w:rFonts w:ascii="Arial" w:hAnsi="Arial" w:cs="Arial"/>
          <w:lang w:val="en-US"/>
        </w:rPr>
        <w:t xml:space="preserve">14.12.2021 </w:t>
      </w:r>
      <w:r>
        <w:rPr>
          <w:rFonts w:ascii="Arial" w:hAnsi="Arial" w:cs="Arial"/>
          <w:lang w:val="mk-MK"/>
        </w:rPr>
        <w:t>година.</w:t>
      </w:r>
    </w:p>
    <w:p w:rsidR="0081431B" w:rsidRPr="00905C7E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1431B" w:rsidRPr="00905C7E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1431B" w:rsidRPr="00566845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за промет на недвижноста паѓа на товар на купувачот.</w:t>
      </w:r>
    </w:p>
    <w:p w:rsidR="0081431B" w:rsidRPr="00905C7E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81431B" w:rsidRPr="00905C7E" w:rsidRDefault="0081431B" w:rsidP="0081431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1431B" w:rsidRDefault="0081431B" w:rsidP="0081431B">
      <w:pPr>
        <w:pStyle w:val="BodyText"/>
        <w:rPr>
          <w:rFonts w:ascii="Arial" w:hAnsi="Arial" w:cs="Arial"/>
          <w:lang w:val="mk-MK"/>
        </w:rPr>
      </w:pPr>
    </w:p>
    <w:p w:rsidR="00AC774B" w:rsidRDefault="00AC774B" w:rsidP="0081431B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A9"/>
    <w:rsid w:val="0015082C"/>
    <w:rsid w:val="00162356"/>
    <w:rsid w:val="001D1202"/>
    <w:rsid w:val="002847FB"/>
    <w:rsid w:val="00285A4E"/>
    <w:rsid w:val="002D6E87"/>
    <w:rsid w:val="00334708"/>
    <w:rsid w:val="00365E00"/>
    <w:rsid w:val="003711E6"/>
    <w:rsid w:val="003F4FE9"/>
    <w:rsid w:val="005372A9"/>
    <w:rsid w:val="005B06D5"/>
    <w:rsid w:val="005E2113"/>
    <w:rsid w:val="005E2B25"/>
    <w:rsid w:val="00606449"/>
    <w:rsid w:val="0062796F"/>
    <w:rsid w:val="006808FC"/>
    <w:rsid w:val="006971FC"/>
    <w:rsid w:val="006B150C"/>
    <w:rsid w:val="00773850"/>
    <w:rsid w:val="007A2159"/>
    <w:rsid w:val="007B46B2"/>
    <w:rsid w:val="0081431B"/>
    <w:rsid w:val="00835A1B"/>
    <w:rsid w:val="00843B8B"/>
    <w:rsid w:val="008C7246"/>
    <w:rsid w:val="008E27E9"/>
    <w:rsid w:val="008F2D41"/>
    <w:rsid w:val="00905C7E"/>
    <w:rsid w:val="009576E7"/>
    <w:rsid w:val="00A1680D"/>
    <w:rsid w:val="00A33E8F"/>
    <w:rsid w:val="00A36AF4"/>
    <w:rsid w:val="00AA634A"/>
    <w:rsid w:val="00AC774B"/>
    <w:rsid w:val="00AF6DA8"/>
    <w:rsid w:val="00B52EA2"/>
    <w:rsid w:val="00BF4AB8"/>
    <w:rsid w:val="00C557C5"/>
    <w:rsid w:val="00D07FD4"/>
    <w:rsid w:val="00D316B9"/>
    <w:rsid w:val="00D319A6"/>
    <w:rsid w:val="00DE5FF1"/>
    <w:rsid w:val="00E05D73"/>
    <w:rsid w:val="00E469A1"/>
    <w:rsid w:val="00E81523"/>
    <w:rsid w:val="00EA5007"/>
    <w:rsid w:val="00EA652F"/>
    <w:rsid w:val="00F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%20&#1054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 Објава</Template>
  <TotalTime>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2021-11-23T10:22:00Z</cp:lastPrinted>
  <dcterms:created xsi:type="dcterms:W3CDTF">2021-11-23T15:15:00Z</dcterms:created>
  <dcterms:modified xsi:type="dcterms:W3CDTF">2021-11-23T15:15:00Z</dcterms:modified>
</cp:coreProperties>
</file>