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14"/>
        <w:gridCol w:w="876"/>
      </w:tblGrid>
      <w:tr w:rsidR="000A7236" w:rsidRPr="0084490D" w:rsidTr="00A36A78">
        <w:tc>
          <w:tcPr>
            <w:tcW w:w="514" w:type="dxa"/>
          </w:tcPr>
          <w:p w:rsidR="000A7236" w:rsidRPr="0084490D" w:rsidRDefault="000A7236" w:rsidP="00A36A78">
            <w:pPr>
              <w:tabs>
                <w:tab w:val="center" w:pos="2268"/>
              </w:tabs>
              <w:spacing w:after="0" w:line="240" w:lineRule="auto"/>
              <w:ind w:left="-709" w:right="-897"/>
              <w:jc w:val="both"/>
              <w:rPr>
                <w:rFonts w:ascii="Arial" w:eastAsia="Times New Roman" w:hAnsi="Arial" w:cs="Arial"/>
                <w:b/>
                <w:sz w:val="21"/>
                <w:szCs w:val="21"/>
                <w:lang w:val="ru-RU"/>
              </w:rPr>
            </w:pPr>
          </w:p>
        </w:tc>
        <w:tc>
          <w:tcPr>
            <w:tcW w:w="876" w:type="dxa"/>
          </w:tcPr>
          <w:p w:rsidR="000A7236" w:rsidRPr="0084490D" w:rsidRDefault="000A7236" w:rsidP="00A36A78">
            <w:pPr>
              <w:tabs>
                <w:tab w:val="center" w:pos="2268"/>
              </w:tabs>
              <w:spacing w:after="0" w:line="240" w:lineRule="auto"/>
              <w:ind w:left="-709" w:right="-897"/>
              <w:jc w:val="both"/>
              <w:rPr>
                <w:rFonts w:ascii="Arial" w:eastAsia="Times New Roman" w:hAnsi="Arial" w:cs="Arial"/>
                <w:b/>
                <w:sz w:val="21"/>
                <w:szCs w:val="21"/>
                <w:lang w:val="ru-RU"/>
              </w:rPr>
            </w:pPr>
          </w:p>
        </w:tc>
      </w:tr>
    </w:tbl>
    <w:p w:rsidR="000A7236" w:rsidRDefault="000A7236" w:rsidP="000A7236">
      <w:pPr>
        <w:autoSpaceDE w:val="0"/>
        <w:autoSpaceDN w:val="0"/>
        <w:adjustRightInd w:val="0"/>
        <w:spacing w:after="0" w:line="240" w:lineRule="auto"/>
        <w:ind w:left="-709" w:right="-897"/>
        <w:jc w:val="both"/>
        <w:rPr>
          <w:rFonts w:ascii="Arial" w:eastAsia="Times New Roman" w:hAnsi="Arial" w:cs="Arial"/>
          <w:b/>
          <w:bCs/>
          <w:sz w:val="21"/>
          <w:szCs w:val="21"/>
        </w:rPr>
      </w:pPr>
      <w:r>
        <w:rPr>
          <w:rFonts w:ascii="Arial" w:eastAsia="Times New Roman" w:hAnsi="Arial" w:cs="Arial"/>
          <w:b/>
          <w:bCs/>
          <w:sz w:val="21"/>
          <w:szCs w:val="21"/>
        </w:rPr>
        <w:t xml:space="preserve">                                                                                                                                                         И.бр. 4235/2021</w:t>
      </w:r>
    </w:p>
    <w:p w:rsidR="000A7236" w:rsidRDefault="000A7236" w:rsidP="000A7236">
      <w:pPr>
        <w:autoSpaceDE w:val="0"/>
        <w:autoSpaceDN w:val="0"/>
        <w:adjustRightInd w:val="0"/>
        <w:spacing w:after="0" w:line="240" w:lineRule="auto"/>
        <w:ind w:left="-851" w:right="-897"/>
        <w:jc w:val="both"/>
        <w:rPr>
          <w:rFonts w:ascii="Arial" w:hAnsi="Arial" w:cs="Arial"/>
          <w:sz w:val="20"/>
          <w:szCs w:val="20"/>
        </w:rPr>
      </w:pPr>
    </w:p>
    <w:p w:rsidR="000A7236" w:rsidRPr="000A7236" w:rsidRDefault="000A7236" w:rsidP="000A7236">
      <w:pPr>
        <w:autoSpaceDE w:val="0"/>
        <w:autoSpaceDN w:val="0"/>
        <w:adjustRightInd w:val="0"/>
        <w:spacing w:after="0" w:line="240" w:lineRule="auto"/>
        <w:ind w:left="-851" w:right="-897"/>
        <w:jc w:val="both"/>
        <w:rPr>
          <w:rFonts w:ascii="Arial" w:hAnsi="Arial" w:cs="Arial"/>
          <w:sz w:val="20"/>
          <w:szCs w:val="20"/>
        </w:rPr>
      </w:pPr>
      <w:r w:rsidRPr="000A7236">
        <w:rPr>
          <w:rFonts w:ascii="Arial" w:hAnsi="Arial" w:cs="Arial"/>
          <w:sz w:val="20"/>
          <w:szCs w:val="20"/>
        </w:rPr>
        <w:t xml:space="preserve">Извршителот </w:t>
      </w:r>
      <w:bookmarkStart w:id="0" w:name="Izvrsitel"/>
      <w:bookmarkEnd w:id="0"/>
      <w:r w:rsidRPr="000A7236">
        <w:rPr>
          <w:rFonts w:ascii="Arial" w:hAnsi="Arial" w:cs="Arial"/>
          <w:sz w:val="20"/>
          <w:szCs w:val="20"/>
        </w:rPr>
        <w:t xml:space="preserve">Андреја Буневски од </w:t>
      </w:r>
      <w:bookmarkStart w:id="1" w:name="Adresa"/>
      <w:bookmarkEnd w:id="1"/>
      <w:r w:rsidRPr="000A7236">
        <w:rPr>
          <w:rFonts w:ascii="Arial" w:hAnsi="Arial" w:cs="Arial"/>
          <w:sz w:val="20"/>
          <w:szCs w:val="20"/>
        </w:rPr>
        <w:t xml:space="preserve">Скопје,ул.Њуделхиска бр.4-2/1 врз основа на барањето за спроведување на извршување од </w:t>
      </w:r>
      <w:bookmarkStart w:id="2" w:name="Doveritel1"/>
      <w:bookmarkEnd w:id="2"/>
      <w:r w:rsidRPr="000A7236">
        <w:rPr>
          <w:rFonts w:ascii="Arial" w:hAnsi="Arial" w:cs="Arial"/>
          <w:sz w:val="20"/>
          <w:szCs w:val="20"/>
        </w:rPr>
        <w:t xml:space="preserve">доверителот ШПАРКАСЕ БАНКА МАКЕДОНИЈА АД Скопје од </w:t>
      </w:r>
      <w:bookmarkStart w:id="3" w:name="DovGrad1"/>
      <w:bookmarkEnd w:id="3"/>
      <w:r w:rsidRPr="000A7236">
        <w:rPr>
          <w:rFonts w:ascii="Arial" w:hAnsi="Arial" w:cs="Arial"/>
          <w:sz w:val="20"/>
          <w:szCs w:val="20"/>
        </w:rPr>
        <w:t>Скопје</w:t>
      </w:r>
      <w:r w:rsidRPr="000A7236">
        <w:rPr>
          <w:rFonts w:ascii="Arial" w:hAnsi="Arial" w:cs="Arial"/>
          <w:sz w:val="20"/>
          <w:szCs w:val="20"/>
          <w:lang w:val="ru-RU"/>
        </w:rPr>
        <w:t xml:space="preserve"> </w:t>
      </w:r>
      <w:r w:rsidRPr="000A7236">
        <w:rPr>
          <w:rFonts w:ascii="Arial" w:hAnsi="Arial" w:cs="Arial"/>
          <w:sz w:val="20"/>
          <w:szCs w:val="20"/>
        </w:rPr>
        <w:t xml:space="preserve">со </w:t>
      </w:r>
      <w:bookmarkStart w:id="4" w:name="opis_edb1"/>
      <w:bookmarkEnd w:id="4"/>
      <w:r w:rsidRPr="000A7236">
        <w:rPr>
          <w:rFonts w:ascii="Arial" w:hAnsi="Arial" w:cs="Arial"/>
          <w:sz w:val="20"/>
          <w:szCs w:val="20"/>
        </w:rPr>
        <w:t xml:space="preserve">ЕДБ 4030993261735 и ЕМБС 4558669 </w:t>
      </w:r>
      <w:bookmarkStart w:id="5" w:name="edb1"/>
      <w:bookmarkEnd w:id="5"/>
      <w:r w:rsidRPr="000A7236">
        <w:rPr>
          <w:rFonts w:ascii="Arial" w:hAnsi="Arial" w:cs="Arial"/>
          <w:sz w:val="20"/>
          <w:szCs w:val="20"/>
        </w:rPr>
        <w:t xml:space="preserve"> </w:t>
      </w:r>
      <w:bookmarkStart w:id="6" w:name="opis_sed1"/>
      <w:bookmarkEnd w:id="6"/>
      <w:r w:rsidRPr="000A7236">
        <w:rPr>
          <w:rFonts w:ascii="Arial" w:hAnsi="Arial" w:cs="Arial"/>
          <w:sz w:val="20"/>
          <w:szCs w:val="20"/>
        </w:rPr>
        <w:t xml:space="preserve">и седиште на </w:t>
      </w:r>
      <w:bookmarkStart w:id="7" w:name="adresa1"/>
      <w:bookmarkEnd w:id="7"/>
      <w:r w:rsidRPr="000A7236">
        <w:rPr>
          <w:rFonts w:ascii="Arial" w:hAnsi="Arial" w:cs="Arial"/>
          <w:sz w:val="20"/>
          <w:szCs w:val="20"/>
        </w:rPr>
        <w:t>ул.Македонија бр.9-11</w:t>
      </w:r>
      <w:r w:rsidRPr="000A7236">
        <w:rPr>
          <w:rFonts w:ascii="Arial" w:hAnsi="Arial" w:cs="Arial"/>
          <w:sz w:val="20"/>
          <w:szCs w:val="20"/>
          <w:lang w:val="ru-RU"/>
        </w:rPr>
        <w:t>,</w:t>
      </w:r>
      <w:r w:rsidRPr="000A7236">
        <w:rPr>
          <w:rFonts w:ascii="Arial" w:hAnsi="Arial" w:cs="Arial"/>
          <w:sz w:val="20"/>
          <w:szCs w:val="20"/>
        </w:rPr>
        <w:t xml:space="preserve"> </w:t>
      </w:r>
      <w:bookmarkStart w:id="8" w:name="Doveritel2"/>
      <w:bookmarkStart w:id="9" w:name="Doveritel3"/>
      <w:bookmarkStart w:id="10" w:name="Doveritel4"/>
      <w:bookmarkStart w:id="11" w:name="Doveritel5"/>
      <w:bookmarkEnd w:id="8"/>
      <w:bookmarkEnd w:id="9"/>
      <w:bookmarkEnd w:id="10"/>
      <w:bookmarkEnd w:id="11"/>
      <w:r w:rsidRPr="000A7236">
        <w:rPr>
          <w:rFonts w:ascii="Arial" w:hAnsi="Arial" w:cs="Arial"/>
          <w:sz w:val="20"/>
          <w:szCs w:val="20"/>
        </w:rPr>
        <w:t xml:space="preserve">засновано на извршната исправа </w:t>
      </w:r>
      <w:bookmarkStart w:id="12" w:name="IzvIsprava"/>
      <w:bookmarkEnd w:id="12"/>
      <w:r w:rsidRPr="000A7236">
        <w:rPr>
          <w:rFonts w:ascii="Arial" w:hAnsi="Arial" w:cs="Arial"/>
          <w:sz w:val="20"/>
          <w:szCs w:val="20"/>
        </w:rPr>
        <w:t xml:space="preserve">Нотарски акт ОДУ бр. 327/16 од 27.05.2016 година на Нотар Анита Адамческа од Скопје, против </w:t>
      </w:r>
      <w:bookmarkStart w:id="13" w:name="Dolznik1"/>
      <w:bookmarkEnd w:id="13"/>
      <w:r w:rsidRPr="000A7236">
        <w:rPr>
          <w:rFonts w:ascii="Arial" w:hAnsi="Arial" w:cs="Arial"/>
          <w:sz w:val="20"/>
          <w:szCs w:val="20"/>
        </w:rPr>
        <w:t xml:space="preserve">заложниот должник Владимир Бубевски од </w:t>
      </w:r>
      <w:bookmarkStart w:id="14" w:name="DolzGrad1"/>
      <w:bookmarkEnd w:id="14"/>
      <w:r w:rsidRPr="000A7236">
        <w:rPr>
          <w:rFonts w:ascii="Arial" w:hAnsi="Arial" w:cs="Arial"/>
          <w:sz w:val="20"/>
          <w:szCs w:val="20"/>
        </w:rPr>
        <w:t xml:space="preserve">Скопје со </w:t>
      </w:r>
      <w:bookmarkStart w:id="15" w:name="opis_edb1_dolz"/>
      <w:bookmarkEnd w:id="15"/>
      <w:r w:rsidRPr="000A7236">
        <w:rPr>
          <w:rFonts w:ascii="Arial" w:hAnsi="Arial" w:cs="Arial"/>
          <w:sz w:val="20"/>
          <w:szCs w:val="20"/>
        </w:rPr>
        <w:t>живеалиште на бул. Партизански одреди бр. 46/1-3,</w:t>
      </w:r>
      <w:bookmarkStart w:id="16" w:name="Dolznik2"/>
      <w:bookmarkEnd w:id="16"/>
      <w:r>
        <w:rPr>
          <w:rFonts w:ascii="Arial" w:hAnsi="Arial" w:cs="Arial"/>
          <w:sz w:val="20"/>
          <w:szCs w:val="20"/>
        </w:rPr>
        <w:t xml:space="preserve"> </w:t>
      </w:r>
      <w:r w:rsidRPr="000A7236">
        <w:rPr>
          <w:rFonts w:ascii="Arial" w:hAnsi="Arial" w:cs="Arial"/>
          <w:sz w:val="20"/>
          <w:szCs w:val="20"/>
        </w:rPr>
        <w:t>за спроведување на извршување</w:t>
      </w:r>
      <w:bookmarkStart w:id="17" w:name="VredPredmet"/>
      <w:bookmarkEnd w:id="17"/>
      <w:r>
        <w:rPr>
          <w:rFonts w:ascii="Arial" w:hAnsi="Arial" w:cs="Arial"/>
          <w:sz w:val="20"/>
          <w:szCs w:val="20"/>
        </w:rPr>
        <w:t xml:space="preserve"> </w:t>
      </w:r>
      <w:r w:rsidRPr="000A7236">
        <w:rPr>
          <w:rFonts w:ascii="Arial" w:hAnsi="Arial" w:cs="Arial"/>
          <w:sz w:val="20"/>
          <w:szCs w:val="20"/>
        </w:rPr>
        <w:t xml:space="preserve">на ден </w:t>
      </w:r>
      <w:bookmarkStart w:id="18" w:name="DatumIzdava"/>
      <w:bookmarkEnd w:id="18"/>
      <w:r w:rsidRPr="000A7236">
        <w:rPr>
          <w:rFonts w:ascii="Arial" w:hAnsi="Arial" w:cs="Arial"/>
          <w:sz w:val="20"/>
          <w:szCs w:val="20"/>
        </w:rPr>
        <w:t xml:space="preserve">24.02.2022 година го донесува следниот:                                                                                                                                                                  </w:t>
      </w:r>
    </w:p>
    <w:p w:rsidR="000A7236" w:rsidRPr="000A7236" w:rsidRDefault="000A7236" w:rsidP="000A7236">
      <w:pPr>
        <w:spacing w:after="0"/>
        <w:ind w:left="-851" w:right="-897"/>
        <w:jc w:val="center"/>
        <w:rPr>
          <w:rFonts w:ascii="Arial" w:hAnsi="Arial" w:cs="Arial"/>
          <w:b/>
          <w:sz w:val="20"/>
          <w:szCs w:val="20"/>
        </w:rPr>
      </w:pPr>
      <w:r w:rsidRPr="000A7236">
        <w:rPr>
          <w:rFonts w:ascii="Arial" w:hAnsi="Arial" w:cs="Arial"/>
          <w:b/>
          <w:sz w:val="20"/>
          <w:szCs w:val="20"/>
        </w:rPr>
        <w:t>З А К Л У Ч О К</w:t>
      </w:r>
    </w:p>
    <w:p w:rsidR="000A7236" w:rsidRPr="000A7236" w:rsidRDefault="000A7236" w:rsidP="000A7236">
      <w:pPr>
        <w:spacing w:after="0"/>
        <w:ind w:left="-851" w:right="-897"/>
        <w:jc w:val="center"/>
        <w:rPr>
          <w:rFonts w:ascii="Arial" w:hAnsi="Arial" w:cs="Arial"/>
          <w:b/>
          <w:sz w:val="20"/>
          <w:szCs w:val="20"/>
        </w:rPr>
      </w:pPr>
      <w:r w:rsidRPr="000A7236">
        <w:rPr>
          <w:rFonts w:ascii="Arial" w:hAnsi="Arial" w:cs="Arial"/>
          <w:b/>
          <w:sz w:val="20"/>
          <w:szCs w:val="20"/>
        </w:rPr>
        <w:t>ЗА УСНА ЈАВНА ПРОДАЖБА</w:t>
      </w:r>
    </w:p>
    <w:p w:rsidR="000A7236" w:rsidRPr="000A7236" w:rsidRDefault="000A7236" w:rsidP="000A7236">
      <w:pPr>
        <w:spacing w:after="0"/>
        <w:ind w:left="-851" w:right="-897"/>
        <w:jc w:val="center"/>
        <w:rPr>
          <w:rFonts w:ascii="Arial" w:hAnsi="Arial" w:cs="Arial"/>
          <w:b/>
          <w:sz w:val="20"/>
          <w:szCs w:val="20"/>
        </w:rPr>
      </w:pPr>
      <w:r w:rsidRPr="000A7236">
        <w:rPr>
          <w:rFonts w:ascii="Arial" w:hAnsi="Arial" w:cs="Arial"/>
          <w:b/>
          <w:sz w:val="20"/>
          <w:szCs w:val="20"/>
        </w:rPr>
        <w:t xml:space="preserve">(врз основа на членовите 179 став (1), 181 став (1) и 182 став (1) од </w:t>
      </w:r>
      <w:r w:rsidRPr="000A7236">
        <w:rPr>
          <w:rFonts w:ascii="Arial" w:hAnsi="Arial" w:cs="Arial"/>
          <w:b/>
          <w:bCs/>
          <w:sz w:val="20"/>
          <w:szCs w:val="20"/>
        </w:rPr>
        <w:t>Законот за извршување</w:t>
      </w:r>
      <w:r w:rsidRPr="000A7236">
        <w:rPr>
          <w:rFonts w:ascii="Arial" w:hAnsi="Arial" w:cs="Arial"/>
          <w:b/>
          <w:sz w:val="20"/>
          <w:szCs w:val="20"/>
        </w:rPr>
        <w:t>)</w:t>
      </w:r>
    </w:p>
    <w:p w:rsidR="000A7236" w:rsidRPr="000A7236" w:rsidRDefault="000A7236" w:rsidP="000A7236">
      <w:pPr>
        <w:autoSpaceDE w:val="0"/>
        <w:autoSpaceDN w:val="0"/>
        <w:adjustRightInd w:val="0"/>
        <w:spacing w:after="0" w:line="240" w:lineRule="auto"/>
        <w:ind w:left="-851" w:right="-897"/>
        <w:rPr>
          <w:rFonts w:ascii="Arial" w:hAnsi="Arial" w:cs="Arial"/>
          <w:sz w:val="20"/>
          <w:szCs w:val="20"/>
        </w:rPr>
      </w:pPr>
    </w:p>
    <w:p w:rsidR="000A7236" w:rsidRPr="000A7236" w:rsidRDefault="000A7236" w:rsidP="000A7236">
      <w:pPr>
        <w:autoSpaceDE w:val="0"/>
        <w:autoSpaceDN w:val="0"/>
        <w:adjustRightInd w:val="0"/>
        <w:spacing w:after="0" w:line="240" w:lineRule="auto"/>
        <w:ind w:left="-851" w:right="-897"/>
        <w:jc w:val="both"/>
        <w:rPr>
          <w:rFonts w:ascii="Arial" w:eastAsia="Times New Roman" w:hAnsi="Arial" w:cs="Arial"/>
          <w:sz w:val="20"/>
          <w:szCs w:val="20"/>
        </w:rPr>
      </w:pPr>
      <w:r w:rsidRPr="000A7236">
        <w:rPr>
          <w:rFonts w:ascii="Arial" w:eastAsia="Times New Roman" w:hAnsi="Arial" w:cs="Arial"/>
          <w:sz w:val="20"/>
          <w:szCs w:val="20"/>
        </w:rPr>
        <w:t>СЕ ОПРЕДЕЛУВА втора</w:t>
      </w:r>
      <w:r>
        <w:rPr>
          <w:rFonts w:ascii="Arial" w:eastAsia="Times New Roman" w:hAnsi="Arial" w:cs="Arial"/>
          <w:sz w:val="20"/>
          <w:szCs w:val="20"/>
        </w:rPr>
        <w:t xml:space="preserve"> продажба со усно</w:t>
      </w:r>
      <w:r w:rsidRPr="000A7236">
        <w:rPr>
          <w:rFonts w:ascii="Arial" w:eastAsia="Times New Roman" w:hAnsi="Arial" w:cs="Arial"/>
          <w:sz w:val="20"/>
          <w:szCs w:val="20"/>
        </w:rPr>
        <w:t xml:space="preserve"> јавно наддавање на недвижноста </w:t>
      </w:r>
      <w:r w:rsidRPr="000A7236">
        <w:rPr>
          <w:rFonts w:ascii="Arial" w:hAnsi="Arial" w:cs="Arial"/>
          <w:sz w:val="20"/>
          <w:szCs w:val="20"/>
        </w:rPr>
        <w:t>означена како стан во вкупна внатрешна површина од 69м2, запишана во имотен лист бр.102787 КО Центар 1 при АКН на РСМ – ЦКН Скопје со следните ознаки</w:t>
      </w:r>
      <w:r w:rsidRPr="000A7236">
        <w:rPr>
          <w:rFonts w:ascii="Arial" w:hAnsi="Arial" w:cs="Arial"/>
          <w:sz w:val="20"/>
          <w:szCs w:val="20"/>
          <w:lang w:val="ru-RU"/>
        </w:rPr>
        <w:t>:</w:t>
      </w:r>
    </w:p>
    <w:p w:rsidR="000A7236" w:rsidRPr="000A7236" w:rsidRDefault="000A7236" w:rsidP="000A7236">
      <w:pPr>
        <w:autoSpaceDE w:val="0"/>
        <w:autoSpaceDN w:val="0"/>
        <w:adjustRightInd w:val="0"/>
        <w:spacing w:after="0" w:line="240" w:lineRule="auto"/>
        <w:ind w:left="-851" w:right="-897"/>
        <w:jc w:val="both"/>
        <w:rPr>
          <w:rFonts w:ascii="Arial" w:hAnsi="Arial" w:cs="Arial"/>
          <w:sz w:val="20"/>
          <w:szCs w:val="20"/>
        </w:rPr>
      </w:pPr>
      <w:r w:rsidRPr="000A7236">
        <w:rPr>
          <w:rFonts w:ascii="Arial" w:hAnsi="Arial" w:cs="Arial"/>
          <w:sz w:val="20"/>
          <w:szCs w:val="20"/>
          <w:lang w:val="ru-RU"/>
        </w:rPr>
        <w:t>- стан со вкупна внатрешна површина од 33</w:t>
      </w:r>
      <w:r w:rsidRPr="000A7236">
        <w:rPr>
          <w:rFonts w:ascii="Arial" w:hAnsi="Arial" w:cs="Arial"/>
          <w:sz w:val="20"/>
          <w:szCs w:val="20"/>
        </w:rPr>
        <w:t xml:space="preserve"> м² која лежи на КП бр.10455 дел 0 со адреса на бул. Партизански одреди бр. 46/1-3, број на зграда 1, влез 1, кат М3, број 3 , запишана во Имотен лист бр. 102787 КО Центар 1 при АКН на РСМ – ЦКН Скопје;</w:t>
      </w:r>
    </w:p>
    <w:p w:rsidR="000A7236" w:rsidRPr="000A7236" w:rsidRDefault="000A7236" w:rsidP="000A7236">
      <w:pPr>
        <w:autoSpaceDE w:val="0"/>
        <w:autoSpaceDN w:val="0"/>
        <w:adjustRightInd w:val="0"/>
        <w:spacing w:after="0" w:line="240" w:lineRule="auto"/>
        <w:ind w:left="-851" w:right="-897"/>
        <w:jc w:val="both"/>
        <w:rPr>
          <w:rFonts w:ascii="Arial" w:hAnsi="Arial" w:cs="Arial"/>
          <w:sz w:val="20"/>
          <w:szCs w:val="20"/>
        </w:rPr>
      </w:pPr>
      <w:r w:rsidRPr="000A7236">
        <w:rPr>
          <w:rFonts w:ascii="Arial" w:hAnsi="Arial" w:cs="Arial"/>
          <w:sz w:val="20"/>
          <w:szCs w:val="20"/>
          <w:lang w:val="ru-RU"/>
        </w:rPr>
        <w:t>- стан со вкупна внатрешна површина од 36</w:t>
      </w:r>
      <w:r w:rsidRPr="000A7236">
        <w:rPr>
          <w:rFonts w:ascii="Arial" w:hAnsi="Arial" w:cs="Arial"/>
          <w:sz w:val="20"/>
          <w:szCs w:val="20"/>
        </w:rPr>
        <w:t xml:space="preserve"> м² која лежи на КП бр.10455 дел 0 со адреса на бул. Партизански одреди бр. 46/1-3, број на зграда 1, влез 1, кат ПР, број 3 , запишана во Имотен лист бр. 102787 КО Центар 1 при АКН на РСМ – ЦКН Скопје;</w:t>
      </w:r>
    </w:p>
    <w:p w:rsidR="000A7236" w:rsidRPr="000A7236" w:rsidRDefault="000A7236" w:rsidP="000A7236">
      <w:pPr>
        <w:spacing w:after="0"/>
        <w:ind w:left="-851" w:right="-897"/>
        <w:jc w:val="both"/>
        <w:rPr>
          <w:rFonts w:ascii="Arial" w:eastAsia="Times New Roman" w:hAnsi="Arial" w:cs="Arial"/>
          <w:sz w:val="20"/>
          <w:szCs w:val="20"/>
          <w:lang w:val="ru-RU"/>
        </w:rPr>
      </w:pPr>
      <w:r w:rsidRPr="000A7236">
        <w:rPr>
          <w:rFonts w:ascii="Arial" w:eastAsia="Times New Roman" w:hAnsi="Arial" w:cs="Arial"/>
          <w:sz w:val="20"/>
          <w:szCs w:val="20"/>
        </w:rPr>
        <w:t xml:space="preserve">сопственост на заложниот должник </w:t>
      </w:r>
      <w:r w:rsidRPr="000A7236">
        <w:rPr>
          <w:rFonts w:ascii="Arial" w:hAnsi="Arial" w:cs="Arial"/>
          <w:sz w:val="20"/>
          <w:szCs w:val="20"/>
        </w:rPr>
        <w:t>Владимир Бубевски од Скопје со живеалиште на бул. Партизански одреди бр. 46/1-3</w:t>
      </w:r>
      <w:r w:rsidRPr="000A7236">
        <w:rPr>
          <w:rFonts w:ascii="Arial" w:eastAsia="Times New Roman" w:hAnsi="Arial" w:cs="Arial"/>
          <w:sz w:val="20"/>
          <w:szCs w:val="20"/>
          <w:lang w:val="ru-RU"/>
        </w:rPr>
        <w:t>.</w:t>
      </w:r>
    </w:p>
    <w:p w:rsidR="000A7236" w:rsidRPr="000A7236" w:rsidRDefault="000A7236" w:rsidP="000A7236">
      <w:pPr>
        <w:spacing w:after="0" w:line="240" w:lineRule="auto"/>
        <w:ind w:left="-851" w:right="-897"/>
        <w:jc w:val="both"/>
        <w:rPr>
          <w:rFonts w:ascii="Arial" w:eastAsia="Times New Roman" w:hAnsi="Arial" w:cs="Arial"/>
          <w:sz w:val="20"/>
          <w:szCs w:val="20"/>
        </w:rPr>
      </w:pPr>
      <w:r w:rsidRPr="000A7236">
        <w:rPr>
          <w:rFonts w:ascii="Arial" w:eastAsia="Times New Roman" w:hAnsi="Arial" w:cs="Arial"/>
          <w:sz w:val="20"/>
          <w:szCs w:val="20"/>
        </w:rPr>
        <w:t xml:space="preserve">Продажбата ќе се одржи на ден </w:t>
      </w:r>
      <w:r w:rsidRPr="000A7236">
        <w:rPr>
          <w:rFonts w:ascii="Arial" w:eastAsia="Times New Roman" w:hAnsi="Arial" w:cs="Arial"/>
          <w:sz w:val="20"/>
          <w:szCs w:val="20"/>
          <w:lang w:val="ru-RU"/>
        </w:rPr>
        <w:t xml:space="preserve">16.03.2022 </w:t>
      </w:r>
      <w:r w:rsidRPr="000A7236">
        <w:rPr>
          <w:rFonts w:ascii="Arial" w:eastAsia="Times New Roman" w:hAnsi="Arial" w:cs="Arial"/>
          <w:sz w:val="20"/>
          <w:szCs w:val="20"/>
        </w:rPr>
        <w:t xml:space="preserve">година во </w:t>
      </w:r>
      <w:r w:rsidRPr="000A7236">
        <w:rPr>
          <w:rFonts w:ascii="Arial" w:eastAsia="Times New Roman" w:hAnsi="Arial" w:cs="Arial"/>
          <w:sz w:val="20"/>
          <w:szCs w:val="20"/>
          <w:lang w:val="ru-RU"/>
        </w:rPr>
        <w:t>12</w:t>
      </w:r>
      <w:r w:rsidRPr="000A7236">
        <w:rPr>
          <w:rFonts w:ascii="Arial" w:eastAsia="Times New Roman" w:hAnsi="Arial" w:cs="Arial"/>
          <w:sz w:val="20"/>
          <w:szCs w:val="20"/>
          <w:lang w:val="en-US"/>
        </w:rPr>
        <w:t xml:space="preserve">:00 </w:t>
      </w:r>
      <w:r w:rsidRPr="000A7236">
        <w:rPr>
          <w:rFonts w:ascii="Arial" w:eastAsia="Times New Roman" w:hAnsi="Arial" w:cs="Arial"/>
          <w:sz w:val="20"/>
          <w:szCs w:val="20"/>
        </w:rPr>
        <w:t xml:space="preserve">часот  во просториите на извршителот Андреја Буневски на ул. Њуделхиска бр. 4-2/1 Скопје. Почетната вредност на недвижноста, изнесува </w:t>
      </w:r>
      <w:r w:rsidRPr="000A7236">
        <w:rPr>
          <w:rFonts w:ascii="Arial" w:eastAsia="Times New Roman" w:hAnsi="Arial" w:cs="Arial"/>
          <w:sz w:val="20"/>
          <w:szCs w:val="20"/>
          <w:lang w:val="ru-RU"/>
        </w:rPr>
        <w:t xml:space="preserve">3.558.062,00 </w:t>
      </w:r>
      <w:r w:rsidRPr="000A7236">
        <w:rPr>
          <w:rFonts w:ascii="Arial" w:eastAsia="Times New Roman" w:hAnsi="Arial" w:cs="Arial"/>
          <w:sz w:val="20"/>
          <w:szCs w:val="20"/>
        </w:rPr>
        <w:t>денари, под која недвижноста не може да се продаде на второто јавно наддавање.Недвижноста е оптоварена со следните товари и службености</w:t>
      </w:r>
      <w:r w:rsidRPr="000A7236">
        <w:rPr>
          <w:rFonts w:ascii="Arial" w:eastAsia="Times New Roman" w:hAnsi="Arial" w:cs="Arial"/>
          <w:sz w:val="20"/>
          <w:szCs w:val="20"/>
          <w:lang w:val="en-US"/>
        </w:rPr>
        <w:t xml:space="preserve">: </w:t>
      </w:r>
      <w:r w:rsidRPr="000A7236">
        <w:rPr>
          <w:rFonts w:ascii="Arial" w:eastAsia="Times New Roman" w:hAnsi="Arial" w:cs="Arial"/>
          <w:sz w:val="20"/>
          <w:szCs w:val="20"/>
        </w:rPr>
        <w:t xml:space="preserve">Право на залог (хипотека) од Охридска Банка АД Скопје врз основа на </w:t>
      </w:r>
      <w:r w:rsidRPr="000A7236">
        <w:rPr>
          <w:rFonts w:ascii="Arial" w:hAnsi="Arial" w:cs="Arial"/>
          <w:sz w:val="20"/>
          <w:szCs w:val="20"/>
        </w:rPr>
        <w:t>извршна исправа Нотарски акт ОДУ бр.327/16 од 27.05.2016 година на Нотар Анита Адамческа од Скопје, и Налог за извршување врз недвижност од 01.11.2021 година за И.бр.4235/2021 на Извршител Андреја Буневски од Скопје</w:t>
      </w:r>
      <w:r w:rsidRPr="000A7236">
        <w:rPr>
          <w:rFonts w:ascii="Arial" w:eastAsia="Times New Roman" w:hAnsi="Arial" w:cs="Arial"/>
          <w:sz w:val="20"/>
          <w:szCs w:val="20"/>
          <w:lang w:val="ru-RU"/>
        </w:rPr>
        <w:t>.</w:t>
      </w:r>
      <w:r w:rsidRPr="000A7236">
        <w:rPr>
          <w:rFonts w:ascii="Arial" w:eastAsia="Times New Roman" w:hAnsi="Arial" w:cs="Arial"/>
          <w:sz w:val="20"/>
          <w:szCs w:val="20"/>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0A7236">
        <w:rPr>
          <w:rFonts w:ascii="Arial" w:eastAsia="Times New Roman" w:hAnsi="Arial" w:cs="Arial"/>
          <w:color w:val="00B050"/>
          <w:sz w:val="20"/>
          <w:szCs w:val="20"/>
        </w:rPr>
        <w:t xml:space="preserve"> </w:t>
      </w:r>
      <w:r w:rsidRPr="000A7236">
        <w:rPr>
          <w:rFonts w:ascii="Arial" w:eastAsia="Times New Roman" w:hAnsi="Arial" w:cs="Arial"/>
          <w:sz w:val="20"/>
          <w:szCs w:val="20"/>
        </w:rPr>
        <w:t xml:space="preserve">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355.806,00 денари.  </w:t>
      </w:r>
      <w:r w:rsidRPr="000A7236">
        <w:rPr>
          <w:rFonts w:ascii="Arial" w:hAnsi="Arial" w:cs="Arial"/>
          <w:sz w:val="20"/>
          <w:szCs w:val="20"/>
        </w:rPr>
        <w:t>Уплатата на паричните средства на име гаранција се врши на жиро сметката од извршителот со бр.270061142960293 депонентво Халк Банка АД Скопје, најдоцна 1 (еден) ден пред продажбата. Даночните обврски по основ на продажбата паѓаат на товар на купувачот.</w:t>
      </w:r>
      <w:r w:rsidRPr="000A7236">
        <w:rPr>
          <w:rFonts w:ascii="Arial" w:eastAsia="Times New Roman" w:hAnsi="Arial" w:cs="Arial"/>
          <w:sz w:val="20"/>
          <w:szCs w:val="20"/>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sidRPr="000A7236">
        <w:rPr>
          <w:rFonts w:ascii="Arial" w:eastAsia="Times New Roman" w:hAnsi="Arial" w:cs="Arial"/>
          <w:sz w:val="20"/>
          <w:szCs w:val="20"/>
          <w:lang w:val="ru-RU"/>
        </w:rPr>
        <w:t xml:space="preserve">15 </w:t>
      </w:r>
      <w:r w:rsidRPr="000A7236">
        <w:rPr>
          <w:rFonts w:ascii="Arial" w:eastAsia="Times New Roman" w:hAnsi="Arial" w:cs="Arial"/>
          <w:sz w:val="20"/>
          <w:szCs w:val="20"/>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sidRPr="000A7236">
        <w:rPr>
          <w:rFonts w:ascii="Arial" w:eastAsia="Times New Roman" w:hAnsi="Arial" w:cs="Arial"/>
          <w:sz w:val="20"/>
          <w:szCs w:val="20"/>
          <w:lang w:val="ru-RU"/>
        </w:rPr>
        <w:t xml:space="preserve">дневен весник Нова Македонија и електронски на веб страницата на Комората </w:t>
      </w:r>
      <w:r w:rsidRPr="000A7236">
        <w:rPr>
          <w:rFonts w:ascii="Arial" w:eastAsia="Times New Roman" w:hAnsi="Arial" w:cs="Arial"/>
          <w:sz w:val="20"/>
          <w:szCs w:val="20"/>
        </w:rPr>
        <w:t>.</w:t>
      </w:r>
      <w:r>
        <w:rPr>
          <w:rFonts w:ascii="Arial" w:eastAsia="Times New Roman" w:hAnsi="Arial" w:cs="Arial"/>
          <w:sz w:val="20"/>
          <w:szCs w:val="20"/>
        </w:rPr>
        <w:t xml:space="preserve"> </w:t>
      </w:r>
      <w:r w:rsidRPr="000A7236">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0A7236" w:rsidRPr="000A7236" w:rsidRDefault="000A7236" w:rsidP="000A7236">
      <w:pPr>
        <w:spacing w:after="0" w:line="240" w:lineRule="auto"/>
        <w:ind w:left="-851" w:right="-897" w:firstLine="720"/>
        <w:rPr>
          <w:rFonts w:ascii="Arial" w:hAnsi="Arial" w:cs="Arial"/>
          <w:sz w:val="20"/>
          <w:szCs w:val="20"/>
        </w:rPr>
      </w:pPr>
      <w:r w:rsidRPr="000A7236">
        <w:rPr>
          <w:rFonts w:ascii="Arial" w:hAnsi="Arial" w:cs="Arial"/>
          <w:sz w:val="20"/>
          <w:szCs w:val="20"/>
        </w:rPr>
        <w:t xml:space="preserve">                                                                                                            </w:t>
      </w:r>
      <w:r>
        <w:rPr>
          <w:rFonts w:ascii="Arial" w:hAnsi="Arial" w:cs="Arial"/>
          <w:sz w:val="20"/>
          <w:szCs w:val="20"/>
        </w:rPr>
        <w:t xml:space="preserve">              </w:t>
      </w:r>
      <w:r w:rsidRPr="000A7236">
        <w:rPr>
          <w:rFonts w:ascii="Arial" w:hAnsi="Arial" w:cs="Arial"/>
          <w:sz w:val="20"/>
          <w:szCs w:val="20"/>
        </w:rPr>
        <w:t>И З В Р Ш И Т Е Л</w:t>
      </w:r>
    </w:p>
    <w:tbl>
      <w:tblPr>
        <w:tblpPr w:leftFromText="180" w:rightFromText="180" w:vertAnchor="text" w:tblpXSpec="right" w:tblpY="1"/>
        <w:tblOverlap w:val="never"/>
        <w:tblW w:w="0" w:type="auto"/>
        <w:tblLook w:val="04A0"/>
      </w:tblPr>
      <w:tblGrid>
        <w:gridCol w:w="4297"/>
      </w:tblGrid>
      <w:tr w:rsidR="000A7236" w:rsidRPr="000A7236" w:rsidTr="00A36A78">
        <w:trPr>
          <w:trHeight w:val="851"/>
        </w:trPr>
        <w:tc>
          <w:tcPr>
            <w:tcW w:w="4297" w:type="dxa"/>
          </w:tcPr>
          <w:p w:rsidR="000A7236" w:rsidRPr="000A7236" w:rsidRDefault="000A7236" w:rsidP="000A7236">
            <w:pPr>
              <w:pStyle w:val="BodyText"/>
              <w:ind w:left="-851" w:right="-897"/>
              <w:jc w:val="center"/>
              <w:rPr>
                <w:rFonts w:ascii="Arial" w:hAnsi="Arial" w:cs="Arial"/>
                <w:sz w:val="20"/>
                <w:szCs w:val="20"/>
                <w:lang w:val="mk-MK"/>
              </w:rPr>
            </w:pPr>
            <w:bookmarkStart w:id="19" w:name="OIzvIme"/>
            <w:bookmarkEnd w:id="19"/>
            <w:r>
              <w:rPr>
                <w:rFonts w:ascii="Arial" w:hAnsi="Arial" w:cs="Arial"/>
                <w:sz w:val="20"/>
                <w:szCs w:val="20"/>
                <w:lang w:val="mk-MK"/>
              </w:rPr>
              <w:t xml:space="preserve">                </w:t>
            </w:r>
            <w:r w:rsidRPr="000A7236">
              <w:rPr>
                <w:rFonts w:ascii="Arial" w:hAnsi="Arial" w:cs="Arial"/>
                <w:sz w:val="20"/>
                <w:szCs w:val="20"/>
                <w:lang w:val="mk-MK"/>
              </w:rPr>
              <w:t>Андреја Буневски</w:t>
            </w:r>
          </w:p>
        </w:tc>
      </w:tr>
    </w:tbl>
    <w:p w:rsidR="00000000" w:rsidRDefault="000A7236"/>
    <w:sectPr w:rsidR="00000000" w:rsidSect="000A7236">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7236"/>
    <w:rsid w:val="000A723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7236"/>
    <w:pPr>
      <w:spacing w:after="0" w:line="240" w:lineRule="auto"/>
      <w:jc w:val="both"/>
    </w:pPr>
    <w:rPr>
      <w:rFonts w:ascii="MAC C Times" w:eastAsia="Times New Roman" w:hAnsi="MAC C Times" w:cs="Times New Roman"/>
      <w:sz w:val="24"/>
      <w:szCs w:val="24"/>
      <w:lang w:val="en-US" w:eastAsia="en-US"/>
    </w:rPr>
  </w:style>
  <w:style w:type="character" w:customStyle="1" w:styleId="BodyTextChar">
    <w:name w:val="Body Text Char"/>
    <w:basedOn w:val="DefaultParagraphFont"/>
    <w:link w:val="BodyText"/>
    <w:rsid w:val="000A7236"/>
    <w:rPr>
      <w:rFonts w:ascii="MAC C Times" w:eastAsia="Times New Roman" w:hAnsi="MAC C Time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2022-02-24T10:23:00Z</dcterms:created>
  <dcterms:modified xsi:type="dcterms:W3CDTF">2022-02-24T10:28:00Z</dcterms:modified>
</cp:coreProperties>
</file>