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D27808" w:rsidTr="001D1202">
        <w:tc>
          <w:tcPr>
            <w:tcW w:w="6008" w:type="dxa"/>
            <w:hideMark/>
          </w:tcPr>
          <w:p w:rsidR="001D1202" w:rsidRPr="00D27808" w:rsidRDefault="004942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243F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243F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243FBB"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1160/20</w:t>
            </w: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243F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243F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243F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27808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27808" w:rsidTr="001D1202">
        <w:tc>
          <w:tcPr>
            <w:tcW w:w="6008" w:type="dxa"/>
            <w:hideMark/>
          </w:tcPr>
          <w:p w:rsidR="001D1202" w:rsidRPr="00D27808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2780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D27808" w:rsidRDefault="00D27808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Васко Блажевски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НЛБ Банка АД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4030993191133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ул.,,Мајка Тереза,, бр.1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залог врз недвижност-Хипотека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ОДУ број 107/12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05.06.2012 година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 Нотарски акт/Анекс бр.1 кон Договор за залог врз недвижност-Хипотека ОДУ бр.132/17 од 07.11.2017 година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Друштво за трговија, производство и услуги АЛЕКСПРОМ ДОО експорт-импорт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B1276F">
        <w:rPr>
          <w:rFonts w:ascii="Arial" w:hAnsi="Arial" w:cs="Arial"/>
          <w:sz w:val="21"/>
          <w:szCs w:val="21"/>
          <w:lang w:val="mk-MK" w:eastAsia="mk-MK"/>
        </w:rPr>
        <w:t xml:space="preserve">4030990123528, ЕМБС </w:t>
      </w:r>
      <w:r w:rsidRPr="00B1276F">
        <w:rPr>
          <w:rFonts w:ascii="Arial" w:hAnsi="Arial" w:cs="Arial"/>
          <w:sz w:val="21"/>
          <w:szCs w:val="21"/>
          <w:shd w:val="clear" w:color="auto" w:fill="FFFFFF"/>
        </w:rPr>
        <w:t>4164954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ул.Источна индустриска зона бр.ББ Гази Баба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, за спроведување на извршување, </w:t>
      </w:r>
      <w:r w:rsidR="00A36AF4" w:rsidRPr="00D27808">
        <w:rPr>
          <w:rFonts w:ascii="Arial" w:hAnsi="Arial" w:cs="Arial"/>
          <w:sz w:val="21"/>
          <w:szCs w:val="21"/>
          <w:lang w:val="mk-MK"/>
        </w:rPr>
        <w:t xml:space="preserve">на ден </w:t>
      </w:r>
      <w:r>
        <w:rPr>
          <w:rFonts w:ascii="Arial" w:hAnsi="Arial" w:cs="Arial"/>
          <w:sz w:val="21"/>
          <w:szCs w:val="21"/>
          <w:lang w:val="en-US"/>
        </w:rPr>
        <w:t>03.01.2022</w:t>
      </w:r>
      <w:r w:rsidR="00A36AF4" w:rsidRPr="00D27808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D27808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D27808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D27808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D27808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D27808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D27808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D27808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D27808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D27808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D27808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D27808" w:rsidRDefault="00D27808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втора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продажба со усно </w:t>
      </w:r>
      <w:r>
        <w:rPr>
          <w:rFonts w:ascii="Arial" w:hAnsi="Arial" w:cs="Arial"/>
          <w:sz w:val="21"/>
          <w:szCs w:val="21"/>
          <w:lang w:val="mk-MK"/>
        </w:rPr>
        <w:t>јавно наддавање на недвижноста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ЛИСТ Б: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викано место/улица ИСТОЧНА ИНДУСТРИСКА ЗОНА-Б.Б.ГАЗИ БАБА, катастарска култура дм, со површина од 819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викано место/улица ИСТОЧНА ИНДУСТРИСКА ЗОНА-Б.Б.ГАЗИ БАБА, катастарска култура зпз 1, со површина од 504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D27808" w:rsidRPr="00B1276F" w:rsidRDefault="00D27808" w:rsidP="00D27808">
      <w:pPr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D27808" w:rsidRPr="00B1276F" w:rsidRDefault="00D27808" w:rsidP="00D27808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ЛИСТ В: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1, намена на посебен/заеднички дел од зграда ДП, со внатрешна површина од 107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МА, намена на посебен/заеднички дел од зграда ДП, со внатрешна површина од 118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ПО, намена на посебен/заеднички дел од зграда П, со внатрешна површина од 484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ПР, намена на посебен/заеднички дел од зграда ПП, со внатрешна површина од 65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>-КП 2445, дел 3, адреса (улица и куќен број на зграда) ИСТОЧНА ИНДУСТРИСКА ЗОНА-ГАЗИ БАБА, број на зграда 1, намена на зграда преземена при конверзија на податоците од стариот електронски систем Г2, влез 001, кат ПР, намена на посебен/заеднички дел од зграда ДП, со внатрешна површина од 436</w:t>
      </w:r>
      <w:r w:rsidRPr="00B1276F">
        <w:rPr>
          <w:rFonts w:ascii="Arial" w:hAnsi="Arial" w:cs="Arial"/>
          <w:bCs/>
          <w:sz w:val="21"/>
          <w:szCs w:val="21"/>
        </w:rPr>
        <w:t>m</w:t>
      </w:r>
      <w:r w:rsidRPr="00B1276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B1276F">
        <w:rPr>
          <w:rFonts w:ascii="Arial" w:hAnsi="Arial" w:cs="Arial"/>
          <w:bCs/>
          <w:sz w:val="21"/>
          <w:szCs w:val="21"/>
        </w:rPr>
        <w:t>,</w:t>
      </w:r>
      <w:r w:rsidRPr="00B1276F">
        <w:rPr>
          <w:rFonts w:ascii="Arial" w:hAnsi="Arial" w:cs="Arial"/>
          <w:bCs/>
          <w:sz w:val="21"/>
          <w:szCs w:val="21"/>
          <w:lang w:val="mk-MK"/>
        </w:rPr>
        <w:t xml:space="preserve">  </w:t>
      </w:r>
    </w:p>
    <w:p w:rsidR="00D27808" w:rsidRPr="00B1276F" w:rsidRDefault="00D27808" w:rsidP="00D27808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B1276F">
        <w:rPr>
          <w:rFonts w:ascii="Arial" w:hAnsi="Arial" w:cs="Arial"/>
          <w:bCs/>
          <w:sz w:val="21"/>
          <w:szCs w:val="21"/>
          <w:lang w:val="mk-MK"/>
        </w:rPr>
        <w:t xml:space="preserve">сопственост на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Pr="00B1276F">
        <w:rPr>
          <w:rFonts w:ascii="Arial" w:hAnsi="Arial" w:cs="Arial"/>
          <w:bCs/>
          <w:sz w:val="21"/>
          <w:szCs w:val="21"/>
          <w:lang w:val="mk-MK" w:eastAsia="mk-MK"/>
        </w:rPr>
        <w:t>Друштво за трговија, производство и услуги АЛЕКСПРОМ ДОО експорт-импорт Скопје</w:t>
      </w:r>
      <w:r w:rsidRPr="00B1276F">
        <w:rPr>
          <w:rFonts w:ascii="Arial" w:hAnsi="Arial" w:cs="Arial"/>
          <w:color w:val="000000"/>
          <w:sz w:val="21"/>
          <w:szCs w:val="21"/>
          <w:lang w:val="mk-MK" w:eastAsia="mk-MK"/>
        </w:rPr>
        <w:t>, запишана на имотен лист бр.</w:t>
      </w:r>
      <w:r w:rsidRPr="00B1276F">
        <w:rPr>
          <w:rFonts w:ascii="Arial" w:hAnsi="Arial" w:cs="Arial"/>
          <w:b/>
          <w:bCs/>
          <w:sz w:val="21"/>
          <w:szCs w:val="21"/>
          <w:lang w:val="mk-MK" w:eastAsia="mk-MK"/>
        </w:rPr>
        <w:t>6659, КО Маџари при АКН на РСМ-Центар за катастар на недвижности-Скопје</w:t>
      </w:r>
      <w:r w:rsidRPr="00B1276F"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27808" w:rsidRDefault="00D27808" w:rsidP="00D27808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  <w:lang w:val="mk-MK"/>
        </w:rPr>
        <w:t>20.01.2022</w:t>
      </w: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lastRenderedPageBreak/>
        <w:t>Поч</w:t>
      </w:r>
      <w:r>
        <w:rPr>
          <w:rFonts w:ascii="Arial" w:hAnsi="Arial" w:cs="Arial"/>
          <w:sz w:val="21"/>
          <w:szCs w:val="21"/>
          <w:lang w:val="mk-MK"/>
        </w:rPr>
        <w:t>етната вредност на недвижноста наведена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mk-MK"/>
        </w:rPr>
        <w:t>1160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/20 од </w:t>
      </w:r>
      <w:r>
        <w:rPr>
          <w:rFonts w:ascii="Arial" w:hAnsi="Arial" w:cs="Arial"/>
          <w:sz w:val="21"/>
          <w:szCs w:val="21"/>
          <w:lang w:val="mk-MK"/>
        </w:rPr>
        <w:t>15.11.2021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Предметната недвижност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се прод</w:t>
      </w:r>
      <w:r>
        <w:rPr>
          <w:rFonts w:ascii="Arial" w:hAnsi="Arial" w:cs="Arial"/>
          <w:sz w:val="21"/>
          <w:szCs w:val="21"/>
          <w:lang w:val="mk-MK"/>
        </w:rPr>
        <w:t>ава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почетна цена за </w:t>
      </w:r>
      <w:r w:rsidR="00090A18">
        <w:rPr>
          <w:rFonts w:ascii="Arial" w:hAnsi="Arial" w:cs="Arial"/>
          <w:sz w:val="21"/>
          <w:szCs w:val="21"/>
          <w:lang w:val="mk-MK"/>
        </w:rPr>
        <w:t>второто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усно јавно наддавање во износ од </w:t>
      </w:r>
      <w:r>
        <w:rPr>
          <w:rFonts w:ascii="Arial" w:hAnsi="Arial" w:cs="Arial"/>
          <w:sz w:val="21"/>
          <w:szCs w:val="21"/>
          <w:lang w:val="mk-MK"/>
        </w:rPr>
        <w:t>740.837</w:t>
      </w:r>
      <w:r w:rsidRPr="00B1276F">
        <w:rPr>
          <w:rFonts w:ascii="Arial" w:hAnsi="Arial" w:cs="Arial"/>
          <w:sz w:val="21"/>
          <w:szCs w:val="21"/>
          <w:lang w:val="mk-MK"/>
        </w:rPr>
        <w:t>,00 евра, во денарска противвредност сметано по среден курс на НБРСМ на денот на продажб</w:t>
      </w:r>
      <w:r>
        <w:rPr>
          <w:rFonts w:ascii="Arial" w:hAnsi="Arial" w:cs="Arial"/>
          <w:sz w:val="21"/>
          <w:szCs w:val="21"/>
          <w:lang w:val="mk-MK"/>
        </w:rPr>
        <w:t>ата, под која цена недвижноста не може да се продаде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 w:rsidR="00090A18">
        <w:rPr>
          <w:rFonts w:ascii="Arial" w:hAnsi="Arial" w:cs="Arial"/>
          <w:sz w:val="21"/>
          <w:szCs w:val="21"/>
          <w:lang w:val="mk-MK"/>
        </w:rPr>
        <w:t>второто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D27808" w:rsidRPr="00B1276F" w:rsidRDefault="00D27808" w:rsidP="00D27808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Недвижн</w:t>
      </w:r>
      <w:r>
        <w:rPr>
          <w:rFonts w:ascii="Arial" w:hAnsi="Arial" w:cs="Arial"/>
          <w:sz w:val="21"/>
          <w:szCs w:val="21"/>
          <w:lang w:val="mk-MK"/>
        </w:rPr>
        <w:t>оста наведена во овој заклучок е оптоварена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акт/Договор за залог врз недвижност-Хипотека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ОДУ број 107/12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05.06.2012 година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и  Нотарски акт/Анекс бр.1 кон Договор за залог врз недвижност-Хипотека ОДУ бр.132/17 од 07.11.2017 година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 w:rsidRPr="00B1276F">
        <w:rPr>
          <w:rFonts w:ascii="Arial" w:hAnsi="Arial" w:cs="Arial"/>
          <w:sz w:val="21"/>
          <w:szCs w:val="21"/>
          <w:lang w:val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заложно право-хипотека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НЛБ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Банка АД Скопје врз основа на Нотарски акт ОДУ бр.</w:t>
      </w:r>
      <w:r>
        <w:rPr>
          <w:rFonts w:ascii="Arial" w:hAnsi="Arial" w:cs="Arial"/>
          <w:sz w:val="21"/>
          <w:szCs w:val="21"/>
          <w:lang w:val="mk-MK"/>
        </w:rPr>
        <w:t>19/13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07.02.2013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B1276F">
        <w:rPr>
          <w:rFonts w:ascii="Arial" w:hAnsi="Arial" w:cs="Arial"/>
          <w:sz w:val="21"/>
          <w:szCs w:val="21"/>
          <w:lang w:val="mk-MK" w:eastAsia="mk-MK"/>
        </w:rPr>
        <w:t>Нотар Матилда Бабиќ – Скопје</w:t>
      </w:r>
      <w:r>
        <w:rPr>
          <w:rFonts w:ascii="Arial" w:hAnsi="Arial" w:cs="Arial"/>
          <w:sz w:val="21"/>
          <w:szCs w:val="21"/>
          <w:lang w:val="mk-MK"/>
        </w:rPr>
        <w:t xml:space="preserve"> и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Налог за извршување И.бр.</w:t>
      </w:r>
      <w:r>
        <w:rPr>
          <w:rFonts w:ascii="Arial" w:hAnsi="Arial" w:cs="Arial"/>
          <w:sz w:val="21"/>
          <w:szCs w:val="21"/>
          <w:lang w:val="mk-MK"/>
        </w:rPr>
        <w:t>1160/20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06.11.2020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година на извршител </w:t>
      </w:r>
      <w:r>
        <w:rPr>
          <w:rFonts w:ascii="Arial" w:hAnsi="Arial" w:cs="Arial"/>
          <w:sz w:val="21"/>
          <w:szCs w:val="21"/>
          <w:lang w:val="mk-MK"/>
        </w:rPr>
        <w:t>Васко Блажевски</w:t>
      </w:r>
      <w:r w:rsidRPr="00B1276F">
        <w:rPr>
          <w:rFonts w:ascii="Arial" w:hAnsi="Arial" w:cs="Arial"/>
          <w:sz w:val="21"/>
          <w:szCs w:val="21"/>
          <w:lang w:val="mk-MK"/>
        </w:rPr>
        <w:t>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276F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hAnsi="Arial" w:cs="Arial"/>
          <w:sz w:val="21"/>
          <w:szCs w:val="21"/>
          <w:lang w:val="mk-MK"/>
        </w:rPr>
        <w:t>дената вредност на недвижноста</w:t>
      </w:r>
      <w:r w:rsidRPr="00B1276F">
        <w:rPr>
          <w:rFonts w:ascii="Arial" w:hAnsi="Arial" w:cs="Arial"/>
          <w:sz w:val="21"/>
          <w:szCs w:val="21"/>
          <w:lang w:val="mk-MK"/>
        </w:rPr>
        <w:t>,</w:t>
      </w:r>
      <w:r w:rsidRPr="00B1276F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>
        <w:rPr>
          <w:rFonts w:ascii="Arial" w:hAnsi="Arial" w:cs="Arial"/>
          <w:sz w:val="21"/>
          <w:szCs w:val="21"/>
          <w:lang w:val="mk-MK"/>
        </w:rPr>
        <w:t>74.083</w:t>
      </w:r>
      <w:r w:rsidRPr="00B1276F">
        <w:rPr>
          <w:rFonts w:ascii="Arial" w:hAnsi="Arial" w:cs="Arial"/>
          <w:sz w:val="21"/>
          <w:szCs w:val="21"/>
          <w:lang w:val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>7</w:t>
      </w:r>
      <w:r w:rsidRPr="00B1276F">
        <w:rPr>
          <w:rFonts w:ascii="Arial" w:hAnsi="Arial" w:cs="Arial"/>
          <w:sz w:val="21"/>
          <w:szCs w:val="21"/>
          <w:lang w:val="mk-MK"/>
        </w:rPr>
        <w:t>0 евра во денарска противвредност сметано по среден курс на НБРСМ.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1276F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B1276F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B1276F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B1276F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B1276F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1276F">
        <w:rPr>
          <w:rFonts w:ascii="Arial" w:hAnsi="Arial" w:cs="Arial"/>
          <w:sz w:val="21"/>
          <w:szCs w:val="21"/>
          <w:lang w:val="ru-RU"/>
        </w:rPr>
        <w:t xml:space="preserve">15 </w:t>
      </w:r>
      <w:r w:rsidRPr="00B1276F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B1276F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B1276F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B1276F">
        <w:rPr>
          <w:rFonts w:ascii="Arial" w:hAnsi="Arial" w:cs="Arial"/>
          <w:sz w:val="21"/>
          <w:szCs w:val="21"/>
          <w:lang w:val="mk-MK"/>
        </w:rPr>
        <w:t>.</w:t>
      </w:r>
    </w:p>
    <w:p w:rsidR="00D27808" w:rsidRPr="00B1276F" w:rsidRDefault="00D27808" w:rsidP="00D27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7808" w:rsidRPr="00B1276F" w:rsidRDefault="00D27808" w:rsidP="00D27808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jc w:val="right"/>
        <w:rPr>
          <w:rFonts w:ascii="Arial" w:hAnsi="Arial" w:cs="Arial"/>
          <w:b/>
          <w:sz w:val="21"/>
          <w:szCs w:val="21"/>
        </w:rPr>
      </w:pP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</w:r>
      <w:r w:rsidRPr="00B1276F">
        <w:rPr>
          <w:sz w:val="21"/>
          <w:szCs w:val="21"/>
          <w:lang w:val="mk-MK"/>
        </w:rPr>
        <w:tab/>
        <w:t xml:space="preserve">   </w:t>
      </w:r>
      <w:r w:rsidRPr="00B1276F">
        <w:rPr>
          <w:sz w:val="21"/>
          <w:szCs w:val="21"/>
        </w:rPr>
        <w:t xml:space="preserve">   </w:t>
      </w:r>
      <w:r w:rsidRPr="00B1276F">
        <w:rPr>
          <w:rFonts w:ascii="Arial" w:hAnsi="Arial" w:cs="Arial"/>
          <w:sz w:val="21"/>
          <w:szCs w:val="21"/>
          <w:lang w:val="mk-MK"/>
        </w:rPr>
        <w:t xml:space="preserve">   </w:t>
      </w:r>
      <w:r w:rsidRPr="00B1276F">
        <w:rPr>
          <w:rFonts w:ascii="Arial" w:hAnsi="Arial" w:cs="Arial"/>
          <w:sz w:val="21"/>
          <w:szCs w:val="21"/>
        </w:rPr>
        <w:t xml:space="preserve">   </w:t>
      </w:r>
      <w:r w:rsidRPr="00B1276F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D27808" w:rsidRPr="00B1276F" w:rsidRDefault="00D27808" w:rsidP="00D27808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B1276F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D27808" w:rsidRPr="00B1276F" w:rsidRDefault="00D27808" w:rsidP="00D27808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D27808" w:rsidRPr="00B1276F" w:rsidRDefault="00D27808" w:rsidP="00D2780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27808" w:rsidRPr="00B1276F" w:rsidRDefault="00D27808" w:rsidP="00D27808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AC774B" w:rsidRPr="00D27808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D2780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90A18"/>
    <w:rsid w:val="00111569"/>
    <w:rsid w:val="0015082C"/>
    <w:rsid w:val="00162356"/>
    <w:rsid w:val="001D1202"/>
    <w:rsid w:val="00243FBB"/>
    <w:rsid w:val="00285A4E"/>
    <w:rsid w:val="002D6E87"/>
    <w:rsid w:val="00334708"/>
    <w:rsid w:val="003711E6"/>
    <w:rsid w:val="003F4FE9"/>
    <w:rsid w:val="0049421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27808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продажба_03.01.2022_1041</Template>
  <TotalTime>3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2003-12-24T10:44:00Z</cp:lastPrinted>
  <dcterms:created xsi:type="dcterms:W3CDTF">2022-01-03T09:38:00Z</dcterms:created>
  <dcterms:modified xsi:type="dcterms:W3CDTF">2022-01-03T09:38:00Z</dcterms:modified>
</cp:coreProperties>
</file>