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B35ED5" w:rsidTr="00B35ED5">
        <w:trPr>
          <w:gridAfter w:val="1"/>
          <w:wAfter w:w="2651" w:type="dxa"/>
        </w:trPr>
        <w:tc>
          <w:tcPr>
            <w:tcW w:w="5564" w:type="dxa"/>
            <w:hideMark/>
          </w:tcPr>
          <w:p w:rsidR="00B35ED5" w:rsidRDefault="00B35ED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05" w:type="dxa"/>
          </w:tcPr>
          <w:p w:rsidR="00B35ED5" w:rsidRDefault="00B35E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B35ED5" w:rsidRDefault="00B35ED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220/2021 </w:t>
            </w: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1431BD" w:rsidTr="00B35ED5">
        <w:tc>
          <w:tcPr>
            <w:tcW w:w="5564" w:type="dxa"/>
            <w:hideMark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031-511-388; izvrsitelpq@gmail.com</w:t>
            </w:r>
          </w:p>
        </w:tc>
        <w:tc>
          <w:tcPr>
            <w:tcW w:w="505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856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651" w:type="dxa"/>
          </w:tcPr>
          <w:p w:rsidR="001431BD" w:rsidRDefault="001431B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 w:rsidR="00B35ED5">
        <w:rPr>
          <w:rFonts w:ascii="Arial" w:hAnsi="Arial" w:cs="Arial"/>
          <w:lang w:val="mk-MK"/>
        </w:rPr>
        <w:t xml:space="preserve"> 60.836.882,00</w:t>
      </w:r>
      <w:proofErr w:type="gramEnd"/>
      <w:r w:rsidR="00B35ED5">
        <w:rPr>
          <w:rFonts w:ascii="Arial" w:hAnsi="Arial" w:cs="Arial"/>
          <w:lang w:val="mk-MK"/>
        </w:rPr>
        <w:t xml:space="preserve"> 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09.12.2021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1431BD" w:rsidRDefault="001431BD" w:rsidP="001431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1431BD" w:rsidRDefault="001431BD" w:rsidP="001431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1431BD" w:rsidRDefault="001431BD" w:rsidP="001431B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431BD" w:rsidRDefault="001431BD" w:rsidP="001431BD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1431BD" w:rsidRDefault="001431BD" w:rsidP="001431BD">
      <w:pPr>
        <w:ind w:firstLine="720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ind w:firstLine="720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 xml:space="preserve">631/789 дел од  недвижноста  </w:t>
      </w:r>
      <w:r>
        <w:rPr>
          <w:rFonts w:ascii="Arial" w:hAnsi="Arial" w:cs="Arial"/>
        </w:rPr>
        <w:t xml:space="preserve">запишана во </w:t>
      </w:r>
      <w:r>
        <w:rPr>
          <w:rFonts w:ascii="Arial" w:hAnsi="Arial" w:cs="Arial"/>
          <w:b/>
        </w:rPr>
        <w:t>имотен лист бр.82956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1431BD" w:rsidRDefault="001431BD" w:rsidP="00143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431BD" w:rsidRDefault="001431BD" w:rsidP="00143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1431BD" w:rsidRDefault="001431BD" w:rsidP="00143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431BD" w:rsidRDefault="001431BD" w:rsidP="00143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20977, дел 1 , Адреса (улица и куќен број на зграда ) 3 МУБ , број на зграда /друг објект 1, намена на зграда преземена при конверзија на податоците од стариот ел. систем А2-2, влез 1, кат ПО -3, намена на посебен / заеднички дел од зграда Г, внатрешна површина во м2 789, сосопственост </w:t>
      </w:r>
    </w:p>
    <w:p w:rsidR="001431BD" w:rsidRDefault="001431BD" w:rsidP="001431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431BD" w:rsidRPr="00B35ED5" w:rsidRDefault="001431BD" w:rsidP="001431BD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сосопственост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ДПГТУ </w:t>
      </w:r>
      <w:proofErr w:type="spellStart"/>
      <w:r>
        <w:rPr>
          <w:rFonts w:ascii="Arial" w:eastAsia="Times New Roman" w:hAnsi="Arial" w:cs="Arial"/>
        </w:rPr>
        <w:t>Мастер-хаус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експорт-импорт</w:t>
      </w:r>
      <w:proofErr w:type="spellEnd"/>
      <w:r>
        <w:rPr>
          <w:rFonts w:ascii="Arial" w:eastAsia="Times New Roman" w:hAnsi="Arial" w:cs="Arial"/>
        </w:rPr>
        <w:t xml:space="preserve">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29.12.2021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19.11.2021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,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</w:rPr>
        <w:t xml:space="preserve">81.000,00 </w:t>
      </w:r>
      <w:proofErr w:type="spellStart"/>
      <w:r>
        <w:rPr>
          <w:rFonts w:ascii="Arial" w:hAnsi="Arial" w:cs="Arial"/>
        </w:rPr>
        <w:t>евра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противвредност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4.981.500,00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 , и </w:t>
      </w:r>
      <w:proofErr w:type="spellStart"/>
      <w:r>
        <w:rPr>
          <w:rFonts w:ascii="Arial" w:hAnsi="Arial" w:cs="Arial"/>
        </w:rPr>
        <w:t>тоа</w:t>
      </w:r>
      <w:proofErr w:type="spellEnd"/>
      <w:r>
        <w:rPr>
          <w:rFonts w:ascii="Arial" w:hAnsi="Arial" w:cs="Arial"/>
        </w:rPr>
        <w:t xml:space="preserve"> :</w:t>
      </w: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 , број на гаражно место –стара состојба 3, површина на гаражно место –нова состојба 18,24 м2, идеален дел на КГП во %  -  3,96 %, идеален дел на КГП во м2 – 12,97 м2, површина (м2) на Г.М. со идеален дел од КГП</w:t>
      </w:r>
      <w:r w:rsidR="00D10F2B">
        <w:rPr>
          <w:rFonts w:ascii="Arial" w:hAnsi="Arial" w:cs="Arial"/>
        </w:rPr>
        <w:t xml:space="preserve"> 31,21 , дел од недвижност 31</w:t>
      </w:r>
      <w:r>
        <w:rPr>
          <w:rFonts w:ascii="Arial" w:hAnsi="Arial" w:cs="Arial"/>
        </w:rPr>
        <w:t xml:space="preserve">/ 789 ,  изнесува 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2 , број на гаражно место –стара состојба 4, површина на гаражно место –нова состојба 17,47 м2, идеален дел на КГП во %  -  3,79 %, идеален дел на КГП во м2 – 12,42 м2, површина (м2) на Г.М. со идеален дел од КГП </w:t>
      </w:r>
      <w:r w:rsidR="00D10F2B">
        <w:rPr>
          <w:rFonts w:ascii="Arial" w:hAnsi="Arial" w:cs="Arial"/>
        </w:rPr>
        <w:t>29,89  , дел од недвижност 30</w:t>
      </w:r>
      <w:r>
        <w:rPr>
          <w:rFonts w:ascii="Arial" w:hAnsi="Arial" w:cs="Arial"/>
        </w:rPr>
        <w:t xml:space="preserve"> / 789 ,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3 , број на гаражно место –стара состојба 5, површина на гаражно место –нова состојба 17,82 м2, идеален дел на КГП во %  -  3,86 %, идеален дел на КГП во м2 – 12,67 м2, површина (м2) на Г.М. со идеален дел од КГП</w:t>
      </w:r>
      <w:r w:rsidR="00D10F2B">
        <w:rPr>
          <w:rFonts w:ascii="Arial" w:hAnsi="Arial" w:cs="Arial"/>
        </w:rPr>
        <w:t xml:space="preserve"> 30,49 , дел од недвижност 30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Pr="00B35ED5" w:rsidRDefault="001431BD" w:rsidP="00B35ED5">
      <w:pPr>
        <w:spacing w:after="0" w:line="240" w:lineRule="auto"/>
        <w:jc w:val="both"/>
        <w:rPr>
          <w:rFonts w:ascii="Arial" w:hAnsi="Arial" w:cs="Arial"/>
          <w:lang w:val="mk-MK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4 , број на гаражно место –стара состојба 6, површина на гаражно место –нова состојба 17,82 м2, идеален дел на КГП во %  -  3,86 %, идеален дел на КГП во м2 – 12,67 м2, површина (м2) на Г.М. со идеален дел од КГП</w:t>
      </w:r>
      <w:r w:rsidR="00D10F2B">
        <w:rPr>
          <w:rFonts w:ascii="Arial" w:hAnsi="Arial" w:cs="Arial"/>
        </w:rPr>
        <w:t xml:space="preserve"> 30,49 , дел од недвижност 30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5 , број на гаражно место –стара состојба 7, површина на гаражно место –нова состојба 17,75 м2, идеален дел на КГП во %  -  3,85 %, идеален дел на КГП во м2 – 12,62 м2, површина (м2) на Г.М. со идеален дел од КГП </w:t>
      </w:r>
      <w:r w:rsidR="00D10F2B">
        <w:rPr>
          <w:rFonts w:ascii="Arial" w:hAnsi="Arial" w:cs="Arial"/>
        </w:rPr>
        <w:t>30,37  , дел од недвижност 30</w:t>
      </w:r>
      <w:r>
        <w:rPr>
          <w:rFonts w:ascii="Arial" w:hAnsi="Arial" w:cs="Arial"/>
        </w:rPr>
        <w:t xml:space="preserve"> / 789 ,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6 , број на гаражно место –стара состојба 8, површина на гаражно место –нова состојба 17,75 м2, </w:t>
      </w:r>
      <w:r>
        <w:rPr>
          <w:rFonts w:ascii="Arial" w:hAnsi="Arial" w:cs="Arial"/>
        </w:rPr>
        <w:lastRenderedPageBreak/>
        <w:t>идеален дел на КГП во %  -  3,85 %, идеален дел на КГП во м2 – 12,62 м2, површина (м2) на Г.М. со идеален дел од КГП</w:t>
      </w:r>
      <w:r w:rsidR="00D10F2B">
        <w:rPr>
          <w:rFonts w:ascii="Arial" w:hAnsi="Arial" w:cs="Arial"/>
        </w:rPr>
        <w:t xml:space="preserve"> 30,37 , дел од недвижност 30</w:t>
      </w:r>
      <w:r>
        <w:rPr>
          <w:rFonts w:ascii="Arial" w:hAnsi="Arial" w:cs="Arial"/>
        </w:rPr>
        <w:t xml:space="preserve"> / 789 , 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rPr>
          <w:rFonts w:ascii="Arial" w:hAnsi="Arial" w:cs="Arial"/>
        </w:rPr>
      </w:pP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7 , број на гаражно место –стара состојба 9, површина на гаражно место –нова состојба 18,41 м2, идеален дел на КГП во %  -  3,99 %, идеален дел на КГП во м2 – 13,09 м2, површина (м2) на Г.М. со идеален дел од КГП </w:t>
      </w:r>
      <w:r w:rsidR="00D10F2B">
        <w:rPr>
          <w:rFonts w:ascii="Arial" w:hAnsi="Arial" w:cs="Arial"/>
        </w:rPr>
        <w:t>31,50  , дел од недвижност 32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8 , број на гаражно место –стара состојба 10, површина на гаражно место –нова состојба 19,18 м2, идеален дел на КГП во %  -  4,16 %, идеален дел на КГП во м2 – 13,64 м2, површина (м2) на Г.М. со идеален дел од КГП </w:t>
      </w:r>
      <w:r w:rsidR="00D10F2B">
        <w:rPr>
          <w:rFonts w:ascii="Arial" w:hAnsi="Arial" w:cs="Arial"/>
        </w:rPr>
        <w:t>32,82  , дел од недвижност 33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9 , број на гаражно место –стара состојба 11, површина на гаражно место –нова состојба 12,8 м2, идеален дел на КГП во %  -  2,78 %, идеален дел на КГП во м2 – 9,10 м2, површина (м2) на Г.М. со идеален дел од КГП 2</w:t>
      </w:r>
      <w:r w:rsidR="00D10F2B">
        <w:rPr>
          <w:rFonts w:ascii="Arial" w:hAnsi="Arial" w:cs="Arial"/>
        </w:rPr>
        <w:t>1,90   , дел од недвижност 22</w:t>
      </w:r>
      <w:r>
        <w:rPr>
          <w:rFonts w:ascii="Arial" w:hAnsi="Arial" w:cs="Arial"/>
        </w:rPr>
        <w:t xml:space="preserve"> / 789 ,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првото јавно наддавање 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10 , број на гаражно место –стара состојба 12, површина на гаражно место –нова состојба 19,61 м2, идеален дел на КГП во %  -  4,25 %, идеален дел на КГП во м2 – 13,94 м2, површина (м2) на Г.М. со идеален дел од КГП</w:t>
      </w:r>
      <w:r w:rsidR="00D10F2B">
        <w:rPr>
          <w:rFonts w:ascii="Arial" w:hAnsi="Arial" w:cs="Arial"/>
        </w:rPr>
        <w:t xml:space="preserve"> 33,55 , дел од недвижност 34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rPr>
          <w:rFonts w:ascii="Arial" w:hAnsi="Arial" w:cs="Arial"/>
        </w:rPr>
      </w:pP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11 , број на гаражно место –стара состојба 13, површина на гаражно место –нова состојба 17,78 м2, идеален дел на КГП во %  -  3,86 %, идеален дел на КГП во м2 – 12,64 м2, површина (м2) на Г.М. со идеален дел од КГП </w:t>
      </w:r>
      <w:r w:rsidR="00D10F2B">
        <w:rPr>
          <w:rFonts w:ascii="Arial" w:hAnsi="Arial" w:cs="Arial"/>
        </w:rPr>
        <w:t xml:space="preserve">30,42 , дел од недвижност 30 </w:t>
      </w:r>
      <w:r>
        <w:rPr>
          <w:rFonts w:ascii="Arial" w:hAnsi="Arial" w:cs="Arial"/>
        </w:rPr>
        <w:t xml:space="preserve">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14 , број на гаражно место –стара состојба 16, површина на гаражно место –нова состојба 19,05 м2, идеален дел на КГП во %  -  4,13 %, идеален дел на КГП во м2 – 13,54 м2, површина (м2) на Г.М. со идеален дел од КГП 32,59</w:t>
      </w:r>
      <w:r w:rsidR="00D10F2B">
        <w:rPr>
          <w:rFonts w:ascii="Arial" w:hAnsi="Arial" w:cs="Arial"/>
        </w:rPr>
        <w:t xml:space="preserve"> , дел од недвижност 33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rPr>
          <w:rFonts w:ascii="Arial" w:hAnsi="Arial" w:cs="Arial"/>
        </w:rPr>
      </w:pP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15 , број на гаражно место –стара состојба 17, површина на гаражно место –нова состојба 17,29 м2, идеален дел на КГП во %  -  3,75 %, идеален дел на КГП во м2 – 12,29 м2, површина (м2) на Г.М. со идеален дел од КГП 29,58  </w:t>
      </w:r>
      <w:r w:rsidR="00D10F2B">
        <w:rPr>
          <w:rFonts w:ascii="Arial" w:hAnsi="Arial" w:cs="Arial"/>
        </w:rPr>
        <w:t xml:space="preserve">, дел од недвижност 30 / 789 ,    </w:t>
      </w:r>
      <w:r>
        <w:rPr>
          <w:rFonts w:ascii="Arial" w:hAnsi="Arial" w:cs="Arial"/>
        </w:rPr>
        <w:t xml:space="preserve">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 xml:space="preserve">  </w:t>
      </w:r>
    </w:p>
    <w:p w:rsidR="001431BD" w:rsidRDefault="001431BD" w:rsidP="001431B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16 , број на гаражно место –стара состојба 18, површина на гаражно место –нова состојба 17,29 м2, идеален дел на КГП во %  -  3,75 %, идеален дел на КГП во м2 – 12,29 м2, површина (м2) на Г.М. со идеален дел од КГП </w:t>
      </w:r>
      <w:r w:rsidR="00D10F2B">
        <w:rPr>
          <w:rFonts w:ascii="Arial" w:hAnsi="Arial" w:cs="Arial"/>
        </w:rPr>
        <w:t>29,58  , дел од недвижност 30</w:t>
      </w:r>
      <w:r>
        <w:rPr>
          <w:rFonts w:ascii="Arial" w:hAnsi="Arial" w:cs="Arial"/>
        </w:rPr>
        <w:t xml:space="preserve"> / 789 ,    изнесува 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 xml:space="preserve"> </w:t>
      </w:r>
    </w:p>
    <w:p w:rsidR="001431BD" w:rsidRDefault="001431BD" w:rsidP="001431BD">
      <w:pPr>
        <w:pStyle w:val="ListParagraph"/>
        <w:rPr>
          <w:rFonts w:ascii="Arial" w:hAnsi="Arial" w:cs="Arial"/>
        </w:rPr>
      </w:pP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17 , број на гаражно место –стара состојба 19, површина на гаражно место –нова состојба 19,05 м2, идеален дел на КГП во %  -  4,13 %, идеален дел на КГП во м2 – 13,54 м2, површина (м2) на Г.М. со идеален дел од КГП</w:t>
      </w:r>
      <w:r w:rsidR="00D10F2B">
        <w:rPr>
          <w:rFonts w:ascii="Arial" w:hAnsi="Arial" w:cs="Arial"/>
        </w:rPr>
        <w:t xml:space="preserve"> 32,59 , дел од недвижност 33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ГАРАЖНО МЕСТО , број на гаражно место – нова состојба  18 , број на гаражно место –стара состојба 20, површина на гаражно место –нова состојба 12,12 м2, идеален дел на КГП во %  -  2,63 %, идеален дел на КГП во м2 – 8,62 м2, површина (м2) на Г.М. со идеален дел од КГП </w:t>
      </w:r>
      <w:r w:rsidR="00D10F2B">
        <w:rPr>
          <w:rFonts w:ascii="Arial" w:hAnsi="Arial" w:cs="Arial"/>
        </w:rPr>
        <w:t>20,74  , дел од недвижност 21</w:t>
      </w:r>
      <w:r>
        <w:rPr>
          <w:rFonts w:ascii="Arial" w:hAnsi="Arial" w:cs="Arial"/>
        </w:rPr>
        <w:t xml:space="preserve"> / 789 ,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rPr>
          <w:rFonts w:ascii="Arial" w:hAnsi="Arial" w:cs="Arial"/>
        </w:rPr>
      </w:pP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ГАРАЖНО МЕСТО , број на гаражно место – нова состојба  25 , број на гаражно место –стара состојба 27, површина на гаражно место –нова состојба 17,82 м2, идеален дел на КГП во %  -  3,86 %, идеален дел на КГП во м2 – 12,67 м2, површина (м2) на Г.М. со идеален дел од КГП</w:t>
      </w:r>
      <w:r w:rsidR="00D10F2B">
        <w:rPr>
          <w:rFonts w:ascii="Arial" w:hAnsi="Arial" w:cs="Arial"/>
        </w:rPr>
        <w:t xml:space="preserve"> 30,49 , дел од недвижност 30</w:t>
      </w:r>
      <w:r>
        <w:rPr>
          <w:rFonts w:ascii="Arial" w:hAnsi="Arial" w:cs="Arial"/>
        </w:rPr>
        <w:t xml:space="preserve"> / 789 , 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</w:p>
    <w:p w:rsidR="001431BD" w:rsidRDefault="001431BD" w:rsidP="001431B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431BD" w:rsidRDefault="001431BD" w:rsidP="001431B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ГАРАЖНО МЕСТО , број на гаражно место – нова состојба  26 , број на гаражно место –стара состојба 28, површина на гаражно место –нова состојба 18,24 м2, идеален дел на КГП во %  -  3,96 %, идеален дел на КГП во м2 – 12,97 м2, површина (м2) на Г.М. со идеален дел од КГП</w:t>
      </w:r>
      <w:r w:rsidR="00D10F2B">
        <w:rPr>
          <w:rFonts w:ascii="Arial" w:hAnsi="Arial" w:cs="Arial"/>
        </w:rPr>
        <w:t xml:space="preserve"> 31,21 , дел од недвижност 31</w:t>
      </w:r>
      <w:r>
        <w:rPr>
          <w:rFonts w:ascii="Arial" w:hAnsi="Arial" w:cs="Arial"/>
        </w:rPr>
        <w:t xml:space="preserve"> / 789 ,     изнесува 4.500,00 евра или во денарска противвредност 276.750,00 денари , </w:t>
      </w:r>
      <w:r>
        <w:rPr>
          <w:rFonts w:ascii="Arial" w:eastAsia="Times New Roman" w:hAnsi="Arial" w:cs="Arial"/>
        </w:rPr>
        <w:t>под која недвижноста не може да се продаде на првото јавно наддавање.</w:t>
      </w: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</w:t>
      </w:r>
      <w:proofErr w:type="gramStart"/>
      <w:r>
        <w:rPr>
          <w:rFonts w:ascii="Arial" w:eastAsia="Times New Roman" w:hAnsi="Arial" w:cs="Arial"/>
        </w:rPr>
        <w:t>-  ОДУ</w:t>
      </w:r>
      <w:proofErr w:type="gramEnd"/>
      <w:r>
        <w:rPr>
          <w:rFonts w:ascii="Arial" w:eastAsia="Times New Roman" w:hAnsi="Arial" w:cs="Arial"/>
        </w:rPr>
        <w:t xml:space="preserve">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 </w:t>
      </w:r>
      <w:r>
        <w:rPr>
          <w:rFonts w:ascii="Arial" w:eastAsia="Times New Roman" w:hAnsi="Arial" w:cs="Arial"/>
          <w:lang w:val="ru-RU"/>
        </w:rPr>
        <w:t xml:space="preserve">. </w:t>
      </w: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1431BD" w:rsidRDefault="001431BD" w:rsidP="001431BD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1431BD" w:rsidRPr="00D10F2B" w:rsidRDefault="001431BD" w:rsidP="00D10F2B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431BD" w:rsidRDefault="001431BD" w:rsidP="001431BD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431BD" w:rsidRDefault="001431BD" w:rsidP="001431BD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1431BD" w:rsidTr="001431BD">
        <w:trPr>
          <w:trHeight w:val="851"/>
        </w:trPr>
        <w:tc>
          <w:tcPr>
            <w:tcW w:w="4297" w:type="dxa"/>
            <w:hideMark/>
          </w:tcPr>
          <w:p w:rsidR="001431BD" w:rsidRDefault="001431B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31BD" w:rsidRDefault="001431BD" w:rsidP="001431B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1431BD" w:rsidRDefault="001431BD" w:rsidP="001431BD">
      <w:pPr>
        <w:jc w:val="both"/>
        <w:rPr>
          <w:rFonts w:ascii="Arial" w:hAnsi="Arial" w:cs="Arial"/>
          <w:b/>
          <w:sz w:val="20"/>
          <w:szCs w:val="20"/>
        </w:rPr>
      </w:pPr>
    </w:p>
    <w:p w:rsidR="001F0FE0" w:rsidRDefault="001F0FE0"/>
    <w:sectPr w:rsidR="001F0FE0" w:rsidSect="00C3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E70"/>
    <w:multiLevelType w:val="hybridMultilevel"/>
    <w:tmpl w:val="27FAF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5239F"/>
    <w:multiLevelType w:val="hybridMultilevel"/>
    <w:tmpl w:val="8EBAF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31BD"/>
    <w:rsid w:val="001431BD"/>
    <w:rsid w:val="001F0FE0"/>
    <w:rsid w:val="00B35ED5"/>
    <w:rsid w:val="00BE1008"/>
    <w:rsid w:val="00C354FA"/>
    <w:rsid w:val="00D1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1431B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31BD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1BD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1920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2021-12-09T13:03:00Z</dcterms:created>
  <dcterms:modified xsi:type="dcterms:W3CDTF">2021-12-09T13:36:00Z</dcterms:modified>
</cp:coreProperties>
</file>