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7"/>
        <w:gridCol w:w="506"/>
        <w:gridCol w:w="859"/>
        <w:gridCol w:w="2634"/>
      </w:tblGrid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C59B3" w:rsidRPr="00823825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80/2018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9C59B3" w:rsidRPr="00DB4229" w:rsidTr="00CB3585">
        <w:tc>
          <w:tcPr>
            <w:tcW w:w="6204" w:type="dxa"/>
            <w:hideMark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9C59B3" w:rsidRPr="00DB4229" w:rsidRDefault="009C59B3" w:rsidP="00CB358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9C59B3" w:rsidRDefault="009C59B3" w:rsidP="009C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C59B3" w:rsidRPr="00823825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Љумнуше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Авдиљи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Ваксинце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опш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Липково</w:t>
      </w:r>
      <w:proofErr w:type="spellEnd"/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780/</w:t>
      </w:r>
      <w:proofErr w:type="gramStart"/>
      <w:r>
        <w:rPr>
          <w:rFonts w:ascii="Arial" w:hAnsi="Arial" w:cs="Arial"/>
        </w:rPr>
        <w:t xml:space="preserve">16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16.06.2016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бр.326/17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31.03.2017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Емилија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Младеновска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бр.18/8</w:t>
      </w:r>
      <w:proofErr w:type="gramStart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536.788,00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22.10.2021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9C59B3" w:rsidRPr="00823825" w:rsidRDefault="009C59B3" w:rsidP="009C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C59B3" w:rsidRPr="00823825" w:rsidRDefault="009C59B3" w:rsidP="009C59B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C59B3" w:rsidRPr="00823825" w:rsidRDefault="009C59B3" w:rsidP="009C59B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9C59B3" w:rsidRPr="00823825" w:rsidRDefault="009C59B3" w:rsidP="009C59B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9C59B3" w:rsidRPr="00823825" w:rsidRDefault="009C59B3" w:rsidP="009C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59B3" w:rsidRPr="00823825" w:rsidRDefault="009C59B3" w:rsidP="009C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C59B3" w:rsidRDefault="009C59B3" w:rsidP="009C59B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  </w:t>
      </w:r>
    </w:p>
    <w:p w:rsidR="009C59B3" w:rsidRDefault="009C59B3" w:rsidP="009C59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b/>
          <w:bCs/>
        </w:rPr>
        <w:t>3/6</w:t>
      </w:r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 дел од  недвижноста </w:t>
      </w:r>
      <w:r>
        <w:rPr>
          <w:rFonts w:ascii="Arial" w:eastAsia="Times New Roman" w:hAnsi="Arial" w:cs="Arial"/>
        </w:rPr>
        <w:t xml:space="preserve">означена како </w:t>
      </w:r>
      <w:r>
        <w:rPr>
          <w:rFonts w:ascii="Arial" w:hAnsi="Arial" w:cs="Arial"/>
        </w:rPr>
        <w:t xml:space="preserve">помошни простории ( тераса, лоѓија, балкон ), деловна просторија, станбено – деловни згради, запишана во </w:t>
      </w:r>
      <w:r>
        <w:rPr>
          <w:rFonts w:ascii="Arial" w:hAnsi="Arial" w:cs="Arial"/>
          <w:b/>
        </w:rPr>
        <w:t>имотен лист бр.68445 за КО Куманово при АКН на РМ – ЦКН Куманово</w:t>
      </w:r>
      <w:r>
        <w:rPr>
          <w:rFonts w:ascii="Arial" w:hAnsi="Arial" w:cs="Arial"/>
        </w:rPr>
        <w:t xml:space="preserve"> со следните катастарски индикации </w:t>
      </w:r>
      <w:r>
        <w:rPr>
          <w:rFonts w:ascii="Arial" w:hAnsi="Arial" w:cs="Arial"/>
          <w:lang w:val="ru-RU"/>
        </w:rPr>
        <w:t>:</w:t>
      </w: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  <w:r>
        <w:rPr>
          <w:rFonts w:ascii="Arial" w:hAnsi="Arial" w:cs="Arial"/>
          <w:b/>
        </w:rPr>
        <w:t>:</w:t>
      </w: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17596,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ИЛИНДЕНСКА, </w:t>
      </w:r>
      <w:proofErr w:type="spellStart"/>
      <w:r>
        <w:rPr>
          <w:rFonts w:ascii="Arial" w:hAnsi="Arial" w:cs="Arial"/>
        </w:rPr>
        <w:t>бр.на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згр.и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др.објекти</w:t>
      </w:r>
      <w:proofErr w:type="spellEnd"/>
      <w:r>
        <w:rPr>
          <w:rFonts w:ascii="Arial" w:hAnsi="Arial" w:cs="Arial"/>
        </w:rPr>
        <w:t xml:space="preserve"> А2-2,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ДП, 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77,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>,</w:t>
      </w: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17596,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улица</w:t>
      </w:r>
      <w:proofErr w:type="spellEnd"/>
      <w:proofErr w:type="gram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 ИЛИНДЕНСКА,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згр.и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др.објект</w:t>
      </w:r>
      <w:proofErr w:type="spellEnd"/>
      <w:r>
        <w:rPr>
          <w:rFonts w:ascii="Arial" w:hAnsi="Arial" w:cs="Arial"/>
        </w:rPr>
        <w:t xml:space="preserve"> А2-2,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ПП,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5,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,  </w:t>
      </w: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59B3" w:rsidRDefault="009C59B3" w:rsidP="009C59B3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Емилија Младеновска од Куманово .</w:t>
      </w:r>
    </w:p>
    <w:p w:rsidR="009C59B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gramStart"/>
      <w:r w:rsidRPr="00CC67E0">
        <w:rPr>
          <w:rFonts w:ascii="Arial" w:eastAsia="Times New Roman" w:hAnsi="Arial" w:cs="Arial"/>
          <w:b/>
        </w:rPr>
        <w:t xml:space="preserve">10.11.2021 </w:t>
      </w:r>
      <w:r w:rsidRPr="00CC67E0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CC67E0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CC67E0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CC67E0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9C59B3" w:rsidRDefault="009C59B3" w:rsidP="009C59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59B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hAnsi="Arial" w:cs="Arial"/>
        </w:rPr>
        <w:t>Љумнуше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Авдиљи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900.000,00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 </w:t>
      </w:r>
    </w:p>
    <w:p w:rsidR="009C59B3" w:rsidRDefault="009C59B3" w:rsidP="009C59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59B3" w:rsidRPr="00E4190A" w:rsidRDefault="009C59B3" w:rsidP="009C59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И.бр.80/2018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13.02.2018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И.бр.229/2021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08.04.2021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Билјана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Николовска</w:t>
      </w:r>
      <w:proofErr w:type="spellEnd"/>
      <w:r>
        <w:rPr>
          <w:rFonts w:ascii="Arial" w:eastAsia="Times New Roman" w:hAnsi="Arial" w:cs="Arial"/>
        </w:rPr>
        <w:t>.</w:t>
      </w:r>
    </w:p>
    <w:p w:rsidR="009C59B3" w:rsidRDefault="009C59B3" w:rsidP="009C59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59B3" w:rsidRPr="009C59B3" w:rsidRDefault="009C59B3" w:rsidP="009C59B3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9C59B3" w:rsidRDefault="009C59B3" w:rsidP="009C59B3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C59B3" w:rsidRPr="00211393" w:rsidRDefault="009C59B3" w:rsidP="009C59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59B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9C59B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59B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и 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   5017013503263. </w:t>
      </w:r>
    </w:p>
    <w:p w:rsidR="009C59B3" w:rsidRPr="00211393" w:rsidRDefault="009C59B3" w:rsidP="009C59B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9C59B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C59B3" w:rsidRPr="0021139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59B3" w:rsidRPr="0021139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9C59B3" w:rsidRPr="0021139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59B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9C59B3" w:rsidRPr="0021139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C59B3" w:rsidRPr="00211393" w:rsidRDefault="009C59B3" w:rsidP="009C59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9C59B3" w:rsidRPr="00823825" w:rsidRDefault="009C59B3" w:rsidP="009C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9C59B3" w:rsidRPr="00823825" w:rsidRDefault="009C59B3" w:rsidP="009C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59B3" w:rsidRDefault="009C59B3" w:rsidP="009C59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C59B3" w:rsidRPr="00DB4229" w:rsidRDefault="009C59B3" w:rsidP="009C59B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9C59B3" w:rsidRPr="00867166" w:rsidTr="00CB3585">
        <w:trPr>
          <w:trHeight w:val="851"/>
        </w:trPr>
        <w:tc>
          <w:tcPr>
            <w:tcW w:w="4297" w:type="dxa"/>
          </w:tcPr>
          <w:p w:rsidR="009C59B3" w:rsidRPr="000406D7" w:rsidRDefault="009C59B3" w:rsidP="00CB358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212570" w:rsidRDefault="00212570"/>
    <w:sectPr w:rsidR="0021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E9B"/>
    <w:multiLevelType w:val="hybridMultilevel"/>
    <w:tmpl w:val="4B9E81CA"/>
    <w:lvl w:ilvl="0" w:tplc="5176B2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9B3"/>
    <w:rsid w:val="00212570"/>
    <w:rsid w:val="009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59B3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59B3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59B3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2021-10-22T07:38:00Z</dcterms:created>
  <dcterms:modified xsi:type="dcterms:W3CDTF">2021-10-22T07:40:00Z</dcterms:modified>
</cp:coreProperties>
</file>